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78365">
      <w:pPr>
        <w:jc w:val="center"/>
        <w:rPr>
          <w:rFonts w:hint="eastAsia"/>
          <w:b/>
          <w:bCs/>
          <w:sz w:val="44"/>
          <w:szCs w:val="44"/>
          <w:lang w:val="en-US" w:eastAsia="zh-CN"/>
        </w:rPr>
      </w:pPr>
      <w:r>
        <w:rPr>
          <w:rFonts w:hint="eastAsia" w:ascii="黑体" w:eastAsia="黑体"/>
          <w:b/>
          <w:color w:val="FF0000"/>
          <w:sz w:val="22"/>
          <w:szCs w:val="22"/>
        </w:rPr>
        <w:t>（参数仅是市场调研初步意向参数，各厂商或代理商可针对全部货物或单一货物提供具体响应数值以及参数的修改意见）</w:t>
      </w:r>
      <w:bookmarkStart w:id="2" w:name="_GoBack"/>
      <w:bookmarkEnd w:id="2"/>
    </w:p>
    <w:p w14:paraId="691A9749">
      <w:pPr>
        <w:jc w:val="center"/>
        <w:rPr>
          <w:rFonts w:hint="eastAsia"/>
          <w:b/>
          <w:bCs/>
          <w:sz w:val="44"/>
          <w:szCs w:val="44"/>
          <w:lang w:val="en-US" w:eastAsia="zh-CN"/>
        </w:rPr>
      </w:pPr>
      <w:r>
        <w:rPr>
          <w:rFonts w:hint="eastAsia"/>
          <w:b/>
          <w:bCs/>
          <w:sz w:val="44"/>
          <w:szCs w:val="44"/>
          <w:lang w:val="en-US" w:eastAsia="zh-CN"/>
        </w:rPr>
        <w:t>（一）电化学发光仪</w:t>
      </w:r>
    </w:p>
    <w:p w14:paraId="3A39C95D">
      <w:pPr>
        <w:jc w:val="both"/>
        <w:rPr>
          <w:rFonts w:hint="eastAsia"/>
          <w:b/>
          <w:bCs/>
          <w:sz w:val="30"/>
          <w:szCs w:val="30"/>
          <w:lang w:val="en-US" w:eastAsia="zh-CN"/>
        </w:rPr>
      </w:pPr>
      <w:r>
        <w:rPr>
          <w:rFonts w:hint="eastAsia"/>
          <w:b/>
          <w:bCs/>
          <w:sz w:val="30"/>
          <w:szCs w:val="30"/>
          <w:lang w:val="en-US" w:eastAsia="zh-CN"/>
        </w:rPr>
        <w:t>参数：</w:t>
      </w:r>
    </w:p>
    <w:p w14:paraId="3294671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1.检测方法:酶促化学发光或电化学发光、微粒子化学发光等主流检测原理。</w:t>
      </w:r>
    </w:p>
    <w:p w14:paraId="093E384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2.具有多种分析模式:一步法，两步法，竞争法，夹心法等灵活分析模式，可自由选择。</w:t>
      </w:r>
    </w:p>
    <w:p w14:paraId="7FAD6EC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3.系统检测速度：≥120测试/小时。</w:t>
      </w:r>
    </w:p>
    <w:p w14:paraId="58625C4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4.试剂通道：≥25个，5-10</w:t>
      </w:r>
      <w:r>
        <w:rPr>
          <w:rFonts w:hint="eastAsia" w:ascii="宋体" w:hAnsi="宋体" w:eastAsia="宋体" w:cs="宋体"/>
          <w:sz w:val="24"/>
          <w:szCs w:val="24"/>
          <w:lang w:eastAsia="zh-CN"/>
        </w:rPr>
        <w:t>℃</w:t>
      </w:r>
      <w:r>
        <w:rPr>
          <w:rFonts w:hint="eastAsia" w:ascii="宋体" w:hAnsi="宋体" w:eastAsia="宋体" w:cs="宋体"/>
          <w:sz w:val="24"/>
          <w:szCs w:val="24"/>
        </w:rPr>
        <w:t>冷藏功能。</w:t>
      </w:r>
    </w:p>
    <w:p w14:paraId="5B309E8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★5.采用一次性tip头，防止交叉污染。</w:t>
      </w:r>
    </w:p>
    <w:p w14:paraId="6D87492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6.加样针具有样本凝块检测、样本气泡检测和液面自动探测功能。</w:t>
      </w:r>
    </w:p>
    <w:p w14:paraId="68F3670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7.检测项目齐全，可开展项目至少包含甲状腺功能类、HCG、性激素类、肿瘤标志物类、代谢类、心肌标志物、降钙素原、传染病类、抗缪勒氏管激素、骨标志物类等检测项目。</w:t>
      </w:r>
    </w:p>
    <w:p w14:paraId="4DAF9C1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★8.可即时检测STAT急诊样本，独立的急诊进样区，急诊样本优先处理，急诊项目检测≤12分钟出结果。</w:t>
      </w:r>
    </w:p>
    <w:p w14:paraId="2A40A88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9.样本类型:样本类型包括血清、血浆、尿液、脑脊液等。</w:t>
      </w:r>
    </w:p>
    <w:p w14:paraId="3D3A455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10.进样方式:采用轨道进样方式。</w:t>
      </w:r>
    </w:p>
    <w:p w14:paraId="4D82648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★11.定标方式:二点定标，试剂定标稳定期≥28天。</w:t>
      </w:r>
    </w:p>
    <w:p w14:paraId="32A90B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12.混匀系统:采用超声波混匀技术或者涡轮混匀技术。</w:t>
      </w:r>
    </w:p>
    <w:p w14:paraId="40C7FCE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13.具备自动复查和手动复查功能。</w:t>
      </w:r>
    </w:p>
    <w:p w14:paraId="4A76B9A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14.为满足医院未来发展需要，系统处理能力应具有可扩展性。</w:t>
      </w:r>
    </w:p>
    <w:p w14:paraId="766064B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8"/>
          <w:szCs w:val="28"/>
        </w:rPr>
      </w:pPr>
      <w:r>
        <w:rPr>
          <w:rFonts w:hint="eastAsia" w:ascii="宋体" w:hAnsi="宋体" w:eastAsia="宋体" w:cs="宋体"/>
          <w:sz w:val="24"/>
          <w:szCs w:val="24"/>
        </w:rPr>
        <w:t>15.常规配置包括但不限于样本供应单元、测量单元(测量池)、样本架、反应杯、装机试剂、操作手册等，中文报告工作站一套。</w:t>
      </w:r>
    </w:p>
    <w:p w14:paraId="372347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rPr>
      </w:pPr>
    </w:p>
    <w:p w14:paraId="36D22764">
      <w:pPr>
        <w:jc w:val="center"/>
        <w:rPr>
          <w:rFonts w:hint="eastAsia" w:ascii="微软雅黑" w:hAnsi="微软雅黑" w:eastAsia="微软雅黑" w:cs="微软雅黑"/>
          <w:b/>
          <w:bCs/>
          <w:sz w:val="32"/>
          <w:szCs w:val="32"/>
        </w:rPr>
      </w:pPr>
      <w:r>
        <w:rPr>
          <w:rFonts w:hint="eastAsia" w:ascii="宋体" w:hAnsi="宋体"/>
          <w:b/>
          <w:bCs/>
          <w:sz w:val="44"/>
          <w:szCs w:val="44"/>
          <w:lang w:eastAsia="zh-CN"/>
        </w:rPr>
        <w:t>（二）</w:t>
      </w:r>
      <w:r>
        <w:rPr>
          <w:rFonts w:hint="eastAsia" w:ascii="宋体" w:hAnsi="宋体"/>
          <w:b/>
          <w:bCs/>
          <w:sz w:val="44"/>
          <w:szCs w:val="44"/>
        </w:rPr>
        <w:t>全自动</w:t>
      </w:r>
      <w:r>
        <w:rPr>
          <w:rFonts w:hint="eastAsia" w:ascii="宋体" w:hAnsi="宋体"/>
          <w:b/>
          <w:bCs/>
          <w:sz w:val="44"/>
          <w:szCs w:val="44"/>
          <w:lang w:eastAsia="zh-CN"/>
        </w:rPr>
        <w:t>血细胞</w:t>
      </w:r>
      <w:r>
        <w:rPr>
          <w:rFonts w:hint="eastAsia" w:ascii="宋体" w:hAnsi="宋体"/>
          <w:b/>
          <w:bCs/>
          <w:sz w:val="44"/>
          <w:szCs w:val="44"/>
        </w:rPr>
        <w:t>分析仪【两台】</w:t>
      </w:r>
    </w:p>
    <w:p w14:paraId="516162CD">
      <w:pPr>
        <w:spacing w:line="360" w:lineRule="auto"/>
        <w:rPr>
          <w:rFonts w:hint="eastAsia" w:eastAsiaTheme="minorEastAsia"/>
          <w:color w:val="000000"/>
          <w:szCs w:val="21"/>
          <w:lang w:val="en-US" w:eastAsia="zh-CN"/>
        </w:rPr>
      </w:pPr>
      <w:r>
        <w:rPr>
          <w:rFonts w:hint="eastAsia"/>
          <w:b/>
          <w:bCs/>
          <w:color w:val="000000"/>
          <w:sz w:val="32"/>
          <w:szCs w:val="32"/>
          <w:lang w:val="en-US" w:eastAsia="zh-CN"/>
        </w:rPr>
        <w:t>参数：</w:t>
      </w:r>
    </w:p>
    <w:p w14:paraId="4DCEE90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1、单机检测速度：CBC+DIFF度≥90样本/小时，网织红细胞（RET）≥70样本/小时；</w:t>
      </w:r>
    </w:p>
    <w:p w14:paraId="46598EC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2、血液检测及分类参数数目：≥32个报告参数；</w:t>
      </w:r>
    </w:p>
    <w:p w14:paraId="68E1D5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3、用血量：全自动进样模式用血量≤185微升；开盖手动进样模式用血量≤120微升；</w:t>
      </w:r>
    </w:p>
    <w:p w14:paraId="5A4AA5E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检测方法及原理：半导体激光法、鞘流阻抗技术、荧光染色法、流式细胞技术</w:t>
      </w:r>
      <w:r>
        <w:rPr>
          <w:rFonts w:hint="eastAsia" w:ascii="宋体" w:hAnsi="宋体" w:eastAsia="宋体" w:cs="宋体"/>
          <w:sz w:val="24"/>
          <w:szCs w:val="24"/>
        </w:rPr>
        <w:t>；</w:t>
      </w:r>
    </w:p>
    <w:p w14:paraId="06DFE0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5、低值白细胞检测：具有单独的低值白细胞检测模式，可根据客户自定义设置的白细胞低值界限，自动重新检测白细胞计数及分类，以操作手册为准；</w:t>
      </w:r>
    </w:p>
    <w:p w14:paraId="1EEFB40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6、有核红细胞检测：采用核酸荧光染色法进行定量检测，但无需单独通道和单独试剂，并能自动进行对白细胞细胞计数的校正；</w:t>
      </w:r>
    </w:p>
    <w:p w14:paraId="449FE2F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7、血小板检测：具备两种或者两种以上方法学进行血小板检测，并能提供NMPA注册原厂配套校准品对每个方法学或每个检测通道进行校准（包含低值血小板通道的校准品）；</w:t>
      </w:r>
    </w:p>
    <w:p w14:paraId="5DAD9A9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8、血小板计数准确性：当血小板≥100*10</w:t>
      </w:r>
      <w:r>
        <w:rPr>
          <w:rFonts w:hint="eastAsia" w:ascii="宋体" w:hAnsi="宋体" w:eastAsia="宋体" w:cs="宋体"/>
          <w:sz w:val="24"/>
          <w:szCs w:val="24"/>
          <w:vertAlign w:val="superscript"/>
        </w:rPr>
        <w:t>9</w:t>
      </w:r>
      <w:r>
        <w:rPr>
          <w:rFonts w:hint="eastAsia" w:ascii="宋体" w:hAnsi="宋体" w:eastAsia="宋体" w:cs="宋体"/>
          <w:sz w:val="24"/>
          <w:szCs w:val="24"/>
        </w:rPr>
        <w:t xml:space="preserve">/L，精确度≤4%，确保检测结果准确性； </w:t>
      </w:r>
    </w:p>
    <w:p w14:paraId="2E59ABF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9、体液检测：有体液检测模式，能全自动对脑脊液、胸腹水、关节腔液等体液细胞进行计数和白细胞分类的功能，具备通过NMPA注册的原厂配套体液质控品以保证结果稳定性；</w:t>
      </w:r>
    </w:p>
    <w:p w14:paraId="34528A3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10、提供通过NMPA注册的原厂配套质控品，主要组成成分至少包含稳定的人类红细胞和人类白细胞（非模拟颗粒或者其他动物的红细胞、白细胞），消除因反应体系的差异带来的质量控制误差，更好的监控检测过程的质量、评估检测系统是否处于稳定可靠运行状态，以确保检测结果的准确性和可靠性，需提供注册证复印件为准。</w:t>
      </w:r>
    </w:p>
    <w:p w14:paraId="2455D82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★11、只需一支质控品即可对血常规全血细胞计数、白细胞分类、网织红细胞和有核红细胞检测进行质量控制，避免重复操作，节省质控成本，需提供注册证复印件为准；</w:t>
      </w:r>
    </w:p>
    <w:p w14:paraId="65E73AB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▲12、校准品：提供通过NMPA注册的原厂配套的校准品，只需单独一支校准品可同时校准包括但不限于RBC、PLT、WBC、HGB、RET和PLT-O，节省校准成本，需提供注册证复印件为准；</w:t>
      </w:r>
    </w:p>
    <w:p w14:paraId="5B4BBDB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▲13、智能管理软件：包含复检规则设定、数据统计功能（假阴性、假阳性，复检率等）、复检信息管理功能、自动审核功能，且可提供发表于核心期刊的多中心自动审核评估文章作为凭据；</w:t>
      </w:r>
    </w:p>
    <w:p w14:paraId="32D3D03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8"/>
          <w:szCs w:val="28"/>
        </w:rPr>
      </w:pPr>
      <w:r>
        <w:rPr>
          <w:rFonts w:hint="eastAsia" w:ascii="宋体" w:hAnsi="宋体" w:eastAsia="宋体" w:cs="宋体"/>
          <w:sz w:val="24"/>
          <w:szCs w:val="24"/>
        </w:rPr>
        <w:t>14、在线质控：标配实时在线质控管理平台，质控管理需通过ISO17043认可，可根据客户需求设置质控比对小组，监测并反馈每日室内质控的结果，从而提高测试和测量结果的可靠性和可比性，为检验结果互认提供强有力技术保障。</w:t>
      </w:r>
    </w:p>
    <w:p w14:paraId="649129C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rPr>
      </w:pPr>
    </w:p>
    <w:p w14:paraId="686F4642">
      <w:pPr>
        <w:keepNext w:val="0"/>
        <w:keepLines w:val="0"/>
        <w:pageBreakBefore w:val="0"/>
        <w:widowControl w:val="0"/>
        <w:kinsoku/>
        <w:wordWrap/>
        <w:overflowPunct/>
        <w:topLinePunct w:val="0"/>
        <w:autoSpaceDE/>
        <w:autoSpaceDN/>
        <w:bidi w:val="0"/>
        <w:adjustRightInd/>
        <w:snapToGrid/>
        <w:spacing w:line="240" w:lineRule="auto"/>
        <w:ind w:right="-334" w:rightChars="-159"/>
        <w:jc w:val="center"/>
        <w:textAlignment w:val="auto"/>
        <w:rPr>
          <w:rFonts w:hint="eastAsia" w:ascii="仿宋_GB2312" w:hAnsi="微软雅黑" w:eastAsia="仿宋_GB2312"/>
          <w:b/>
          <w:sz w:val="36"/>
          <w:szCs w:val="36"/>
        </w:rPr>
      </w:pPr>
      <w:r>
        <w:rPr>
          <w:rFonts w:hint="eastAsia" w:ascii="宋体" w:hAnsi="宋体" w:eastAsia="宋体" w:cs="宋体"/>
          <w:b/>
          <w:sz w:val="44"/>
          <w:szCs w:val="44"/>
          <w:lang w:eastAsia="zh-CN"/>
        </w:rPr>
        <w:t>（三）</w:t>
      </w:r>
      <w:r>
        <w:rPr>
          <w:rFonts w:hint="eastAsia" w:ascii="宋体" w:hAnsi="宋体" w:eastAsia="宋体" w:cs="宋体"/>
          <w:b/>
          <w:sz w:val="44"/>
          <w:szCs w:val="44"/>
        </w:rPr>
        <w:t>血流变</w:t>
      </w:r>
      <w:r>
        <w:rPr>
          <w:rFonts w:hint="eastAsia" w:ascii="宋体" w:hAnsi="宋体" w:eastAsia="宋体" w:cs="宋体"/>
          <w:b/>
          <w:sz w:val="44"/>
          <w:szCs w:val="44"/>
          <w:lang w:eastAsia="zh-CN"/>
        </w:rPr>
        <w:t>分析</w:t>
      </w:r>
      <w:r>
        <w:rPr>
          <w:rFonts w:hint="eastAsia" w:ascii="宋体" w:hAnsi="宋体" w:eastAsia="宋体" w:cs="宋体"/>
          <w:b/>
          <w:sz w:val="44"/>
          <w:szCs w:val="44"/>
        </w:rPr>
        <w:t>仪</w:t>
      </w:r>
    </w:p>
    <w:p w14:paraId="1E34D577">
      <w:pPr>
        <w:keepNext w:val="0"/>
        <w:keepLines w:val="0"/>
        <w:pageBreakBefore w:val="0"/>
        <w:widowControl w:val="0"/>
        <w:kinsoku/>
        <w:wordWrap/>
        <w:overflowPunct/>
        <w:topLinePunct w:val="0"/>
        <w:autoSpaceDE/>
        <w:autoSpaceDN/>
        <w:bidi w:val="0"/>
        <w:adjustRightInd/>
        <w:snapToGrid/>
        <w:spacing w:line="420" w:lineRule="exact"/>
        <w:ind w:right="-334" w:rightChars="-159"/>
        <w:textAlignment w:val="auto"/>
        <w:rPr>
          <w:rFonts w:hint="eastAsia" w:ascii="仿宋_GB2312" w:hAnsi="微软雅黑" w:eastAsia="仿宋_GB2312"/>
          <w:b/>
          <w:sz w:val="24"/>
          <w:szCs w:val="24"/>
          <w:lang w:eastAsia="zh-CN"/>
        </w:rPr>
      </w:pPr>
      <w:r>
        <w:rPr>
          <w:rFonts w:hint="eastAsia" w:ascii="宋体" w:hAnsi="宋体" w:eastAsia="宋体" w:cs="宋体"/>
          <w:b/>
          <w:sz w:val="32"/>
          <w:szCs w:val="32"/>
          <w:lang w:eastAsia="zh-CN"/>
        </w:rPr>
        <w:t>参数：</w:t>
      </w:r>
    </w:p>
    <w:p w14:paraId="55397F4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测试原理：旋转法（锥板法）；</w:t>
      </w:r>
    </w:p>
    <w:p w14:paraId="2E2DE720">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测量方式：锥板法采用快速、全量程、逐点、稳态测量方式；</w:t>
      </w:r>
    </w:p>
    <w:p w14:paraId="3D70A929">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★信号采集方式：采用高精度光栅细分技术；</w:t>
      </w:r>
    </w:p>
    <w:p w14:paraId="71C076F2">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工作模式：测试与清洗、混匀可同时并行工作；</w:t>
      </w:r>
    </w:p>
    <w:p w14:paraId="5D8AAF37">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测量精度：牛顿流体粘度的准确性误差＜±1%，非牛顿流体粘度的准确性误差＜±2%；</w:t>
      </w:r>
    </w:p>
    <w:p w14:paraId="018DA580">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变异系数：牛顿流体粘度的变异系数≤1%，非牛顿流体粘度的变异系数≤2%；</w:t>
      </w:r>
    </w:p>
    <w:p w14:paraId="0ED26F1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测试时间：全血测试时间≤30秒/标本，血浆测试时间≤30秒/标本；</w:t>
      </w:r>
    </w:p>
    <w:p w14:paraId="677FCB07">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★切变率范围：（1～200）s</w:t>
      </w:r>
      <w:r>
        <w:rPr>
          <w:rFonts w:hint="eastAsia" w:ascii="宋体" w:hAnsi="宋体" w:eastAsia="宋体" w:cs="宋体"/>
          <w:sz w:val="24"/>
          <w:szCs w:val="24"/>
          <w:vertAlign w:val="superscript"/>
        </w:rPr>
        <w:t>-1</w:t>
      </w:r>
      <w:r>
        <w:rPr>
          <w:rFonts w:hint="eastAsia" w:ascii="宋体" w:hAnsi="宋体" w:eastAsia="宋体" w:cs="宋体"/>
          <w:sz w:val="24"/>
          <w:szCs w:val="24"/>
        </w:rPr>
        <w:t>；</w:t>
      </w:r>
    </w:p>
    <w:p w14:paraId="3C4D5A04">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left="351" w:hanging="357"/>
        <w:textAlignment w:val="auto"/>
        <w:rPr>
          <w:rFonts w:hint="eastAsia" w:ascii="宋体" w:hAnsi="宋体" w:eastAsia="宋体" w:cs="宋体"/>
          <w:sz w:val="24"/>
          <w:szCs w:val="24"/>
        </w:rPr>
      </w:pPr>
      <w:r>
        <w:rPr>
          <w:rFonts w:hint="eastAsia" w:ascii="宋体" w:hAnsi="宋体" w:eastAsia="宋体" w:cs="宋体"/>
          <w:sz w:val="24"/>
          <w:szCs w:val="24"/>
        </w:rPr>
        <w:t>粘度范围：（0-60）mPa·s；切应力范围：（0-12000）mpa</w:t>
      </w:r>
    </w:p>
    <w:p w14:paraId="72964029">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加样量：全血加样量200～800ul范围可调，满足不同用户需求；</w:t>
      </w:r>
    </w:p>
    <w:p w14:paraId="637ABA9E">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机芯材质：钛合金，耐腐蚀、质量轻，不磨损宝石轴承，保证结果准确，消除系统误差；</w:t>
      </w:r>
    </w:p>
    <w:p w14:paraId="00131FA3">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样品位：60孔位，全开放、可互换，适用于任意试管；</w:t>
      </w:r>
    </w:p>
    <w:p w14:paraId="391149B5">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混匀方式：采用优化的多点变量动态吸吐式混匀方式，混匀更充分、更彻底，完全避免破坏红细胞；</w:t>
      </w:r>
    </w:p>
    <w:p w14:paraId="2EEDB2C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进排液系统：均采用挤压式蠕动泵，加样针具有液位感应功能；</w:t>
      </w:r>
    </w:p>
    <w:p w14:paraId="1A005F3D">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仪器控制：采用工作站的控制方式实现仪器控制功能，RS-232、485、USB接口任选；</w:t>
      </w:r>
    </w:p>
    <w:p w14:paraId="32246E8A">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温度控制：37℃±0.1℃；</w:t>
      </w:r>
    </w:p>
    <w:p w14:paraId="43229BF7">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曾取得国家知识产权总局颁发的“锥板式速度衰减血液粘度测量装置”《实用新型专利证书》；</w:t>
      </w:r>
    </w:p>
    <w:p w14:paraId="69BD67DF">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投标产品制造商生产的非牛顿流体粘度标准物质成为本省临检中心的质控标准；</w:t>
      </w:r>
    </w:p>
    <w:p w14:paraId="76CFE300">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★制造商具备10年以上的生产经验，同类产品在本省拥有</w:t>
      </w:r>
      <w:r>
        <w:rPr>
          <w:rFonts w:hint="eastAsia" w:ascii="宋体" w:hAnsi="宋体" w:eastAsia="宋体" w:cs="宋体"/>
          <w:color w:val="000000"/>
          <w:sz w:val="24"/>
          <w:szCs w:val="24"/>
        </w:rPr>
        <w:t>15</w:t>
      </w:r>
      <w:r>
        <w:rPr>
          <w:rFonts w:hint="eastAsia" w:ascii="宋体" w:hAnsi="宋体" w:eastAsia="宋体" w:cs="宋体"/>
          <w:sz w:val="24"/>
          <w:szCs w:val="24"/>
        </w:rPr>
        <w:t>家以上三级医院用户；</w:t>
      </w:r>
    </w:p>
    <w:p w14:paraId="7BE6BA0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rPr>
      </w:pPr>
    </w:p>
    <w:p w14:paraId="004668F8">
      <w:pPr>
        <w:jc w:val="center"/>
        <w:rPr>
          <w:rFonts w:hint="eastAsia" w:ascii="宋体" w:hAnsi="宋体"/>
          <w:b/>
          <w:color w:val="000000"/>
          <w:sz w:val="44"/>
          <w:szCs w:val="44"/>
          <w:lang w:val="en-US" w:eastAsia="zh-CN"/>
        </w:rPr>
      </w:pPr>
    </w:p>
    <w:p w14:paraId="298513F5">
      <w:pPr>
        <w:jc w:val="center"/>
        <w:rPr>
          <w:rFonts w:hint="eastAsia" w:ascii="宋体" w:hAnsi="宋体"/>
          <w:b/>
          <w:color w:val="000000"/>
          <w:sz w:val="44"/>
          <w:szCs w:val="44"/>
          <w:lang w:val="en-US" w:eastAsia="zh-CN"/>
        </w:rPr>
      </w:pPr>
    </w:p>
    <w:p w14:paraId="3AF69BA9">
      <w:pPr>
        <w:jc w:val="center"/>
        <w:rPr>
          <w:rFonts w:hint="eastAsia" w:ascii="宋体" w:hAnsi="宋体" w:eastAsia="宋体"/>
          <w:b/>
          <w:color w:val="000000"/>
          <w:sz w:val="44"/>
          <w:szCs w:val="44"/>
          <w:lang w:val="en-US" w:eastAsia="zh-CN"/>
        </w:rPr>
      </w:pPr>
      <w:r>
        <w:rPr>
          <w:rFonts w:hint="eastAsia" w:ascii="宋体" w:hAnsi="宋体"/>
          <w:b/>
          <w:color w:val="000000"/>
          <w:sz w:val="44"/>
          <w:szCs w:val="44"/>
          <w:lang w:val="en-US" w:eastAsia="zh-CN"/>
        </w:rPr>
        <w:t>（四）干式荧光免疫分析仪</w:t>
      </w:r>
    </w:p>
    <w:tbl>
      <w:tblPr>
        <w:tblStyle w:val="2"/>
        <w:tblpPr w:leftFromText="180" w:rightFromText="180" w:vertAnchor="text" w:horzAnchor="page" w:tblpX="1203" w:tblpY="257"/>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2581"/>
        <w:gridCol w:w="6254"/>
      </w:tblGrid>
      <w:tr w14:paraId="06DA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4824">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序号</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CCAC">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0B0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r>
      <w:tr w14:paraId="59F3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0D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分析系统</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CA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具有预设进样全自动干式荧光免疫层析检测系统</w:t>
            </w:r>
          </w:p>
        </w:tc>
      </w:tr>
      <w:tr w14:paraId="0DC5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B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7D6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分析原理</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714F">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荧光免疫层析法</w:t>
            </w:r>
          </w:p>
        </w:tc>
      </w:tr>
      <w:tr w14:paraId="38A5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F07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荧光信号算法</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68E2">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11种（含平均值，面积）</w:t>
            </w:r>
          </w:p>
        </w:tc>
      </w:tr>
      <w:tr w14:paraId="1D19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9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E9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曲线拟合数量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7E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9种（含MMF,直线，4P,5P）</w:t>
            </w:r>
          </w:p>
        </w:tc>
      </w:tr>
      <w:tr w14:paraId="49FE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B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AD3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波长</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CEF">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365nm~800nm</w:t>
            </w:r>
          </w:p>
        </w:tc>
      </w:tr>
      <w:tr w14:paraId="32C2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E7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测试项目</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E795">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任意</w:t>
            </w:r>
          </w:p>
        </w:tc>
      </w:tr>
      <w:tr w14:paraId="432D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49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68B3">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同时测定项目</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FC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3种项目试剂卡</w:t>
            </w:r>
          </w:p>
        </w:tc>
      </w:tr>
      <w:tr w14:paraId="53E7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A3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8FE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测试速度</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5C6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60T/小时(以CRP为例)</w:t>
            </w:r>
          </w:p>
        </w:tc>
      </w:tr>
      <w:tr w14:paraId="56E0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D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375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重复性</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AF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&lt;1%(荧光标准卡T/C大于0.1)</w:t>
            </w:r>
          </w:p>
        </w:tc>
      </w:tr>
      <w:tr w14:paraId="3612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EC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通道差</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344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Bis&lt;5%</w:t>
            </w:r>
          </w:p>
        </w:tc>
      </w:tr>
      <w:tr w14:paraId="2D6A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61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54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线性相关性</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C67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r≥0.99(T/C值)</w:t>
            </w:r>
          </w:p>
        </w:tc>
      </w:tr>
      <w:tr w14:paraId="7AB1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BB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DDF">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携带污染率</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39F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（与清洗液相关）</w:t>
            </w:r>
            <w:r>
              <w:rPr>
                <w:rFonts w:hint="eastAsia" w:ascii="宋体" w:hAnsi="宋体" w:eastAsia="宋体" w:cs="宋体"/>
                <w:i w:val="0"/>
                <w:color w:val="000000"/>
                <w:kern w:val="0"/>
                <w:sz w:val="22"/>
                <w:szCs w:val="22"/>
                <w:u w:val="none"/>
                <w:lang w:val="en-US" w:eastAsia="zh-CN" w:bidi="ar"/>
              </w:rPr>
              <w:drawing>
                <wp:inline distT="0" distB="0" distL="114300" distR="114300">
                  <wp:extent cx="409575" cy="209550"/>
                  <wp:effectExtent l="0" t="0" r="9525" b="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4"/>
                          <a:stretch>
                            <a:fillRect/>
                          </a:stretch>
                        </pic:blipFill>
                        <pic:spPr>
                          <a:xfrm>
                            <a:off x="0" y="0"/>
                            <a:ext cx="409575" cy="209550"/>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t xml:space="preserve"> </w:t>
            </w:r>
          </w:p>
        </w:tc>
      </w:tr>
      <w:tr w14:paraId="3B65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A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D35B">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样本类型</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3B2">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全血、血清、血浆、尿液和/或其他液体</w:t>
            </w:r>
          </w:p>
        </w:tc>
      </w:tr>
      <w:tr w14:paraId="7F98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FBC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取样方式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6F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穿刺，液面探测</w:t>
            </w:r>
          </w:p>
        </w:tc>
      </w:tr>
      <w:tr w14:paraId="4EE2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01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973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样本自动摇匀</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6DB">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机外摇匀（全血一次上样1架、血清可连续上样）</w:t>
            </w:r>
          </w:p>
        </w:tc>
      </w:tr>
      <w:tr w14:paraId="4F8A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A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90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样本管类型</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8E6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2ml/5ml真空采血管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0.5ml末梢血采血管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0.5ml/1.5ml子弹头</w:t>
            </w:r>
          </w:p>
        </w:tc>
      </w:tr>
      <w:tr w14:paraId="2319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94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E4BB">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样本容量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B74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3架*10支，可在线添加</w:t>
            </w:r>
          </w:p>
        </w:tc>
      </w:tr>
      <w:tr w14:paraId="4B30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6C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7D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10ul~50ul：  CV≤3%，a≤5%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50ul~100ul： CV≤2%，a≤2%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（CV：重复性；a：准确性）</w:t>
            </w:r>
          </w:p>
        </w:tc>
      </w:tr>
      <w:tr w14:paraId="5D87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6A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A32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样本条码格式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2B42">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蓝勃条码/一维码/二维码</w:t>
            </w:r>
          </w:p>
        </w:tc>
      </w:tr>
      <w:tr w14:paraId="2403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23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卡仓数</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9391">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3仓*45条（4.5mm卡厚）</w:t>
            </w:r>
          </w:p>
        </w:tc>
      </w:tr>
      <w:tr w14:paraId="6D1B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B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00B7">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试剂卡规格</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09A3">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16mm*100mm*4.5mm(典型)，其他需定制</w:t>
            </w:r>
          </w:p>
        </w:tc>
      </w:tr>
      <w:tr w14:paraId="253F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CD2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54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卡排列方式</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D3E">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轨道式</w:t>
            </w:r>
          </w:p>
        </w:tc>
      </w:tr>
      <w:tr w14:paraId="3759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26D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反应杯</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604">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10条*10位*1000uL</w:t>
            </w:r>
          </w:p>
        </w:tc>
      </w:tr>
      <w:tr w14:paraId="5F6A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B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F92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BUF稀释液位</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85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14:paraId="13B9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558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BUF稀释液稀释比</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2484">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一次稀释：1:100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两次稀释：任意</w:t>
            </w:r>
          </w:p>
        </w:tc>
      </w:tr>
      <w:tr w14:paraId="21EC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62C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80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BUF稀释液存储环境</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60F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常温</w:t>
            </w:r>
          </w:p>
        </w:tc>
      </w:tr>
      <w:tr w14:paraId="3E2F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83E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68A1">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BUF稀释液报警功能</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A55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w:t>
            </w:r>
          </w:p>
        </w:tc>
      </w:tr>
      <w:tr w14:paraId="1469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C83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9D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孵育位</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ABD4">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10个（卡宽16mm）;8个（卡宽18mm）</w:t>
            </w:r>
          </w:p>
        </w:tc>
      </w:tr>
      <w:tr w14:paraId="4BD1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4B3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675C">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孵育温度</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88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常温</w:t>
            </w:r>
          </w:p>
        </w:tc>
      </w:tr>
      <w:tr w14:paraId="106A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73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8B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质控测试</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76F">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w:t>
            </w:r>
          </w:p>
        </w:tc>
      </w:tr>
      <w:tr w14:paraId="19B9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D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165">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质控管理</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AF41">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控制图</w:t>
            </w:r>
          </w:p>
        </w:tc>
      </w:tr>
      <w:tr w14:paraId="1142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A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39E">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废液排放</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FC4">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内置废液泵</w:t>
            </w:r>
          </w:p>
        </w:tc>
      </w:tr>
      <w:tr w14:paraId="5A0C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56">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废液桶液面检测</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BC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w:t>
            </w:r>
          </w:p>
        </w:tc>
      </w:tr>
      <w:tr w14:paraId="071D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F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8F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废弃耗材处理</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77A">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外置废弃耗材处理仓</w:t>
            </w:r>
          </w:p>
        </w:tc>
      </w:tr>
      <w:tr w14:paraId="6CFA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500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6BF2">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大数据功能</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CA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w:t>
            </w:r>
          </w:p>
        </w:tc>
      </w:tr>
      <w:tr w14:paraId="7EB2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24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4C6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双向LIS功能</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A630">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w:t>
            </w:r>
          </w:p>
        </w:tc>
      </w:tr>
      <w:tr w14:paraId="0933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E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7B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人机交互（仪器）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54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外置电脑</w:t>
            </w:r>
          </w:p>
        </w:tc>
      </w:tr>
      <w:tr w14:paraId="41F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D5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161">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软件运行系统（仪器）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3B4">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Windows 7以上版本</w:t>
            </w:r>
          </w:p>
        </w:tc>
      </w:tr>
      <w:tr w14:paraId="2033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540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4D8">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数据存储</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A389">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超过100,000个样本的硬盘储存空间。</w:t>
            </w:r>
          </w:p>
        </w:tc>
      </w:tr>
      <w:tr w14:paraId="0BD9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0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BEA5">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电源供应</w:t>
            </w:r>
          </w:p>
        </w:tc>
        <w:tc>
          <w:tcPr>
            <w:tcW w:w="6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FA5D">
            <w:pPr>
              <w:keepNext w:val="0"/>
              <w:keepLines w:val="0"/>
              <w:pageBreakBefore w:val="0"/>
              <w:widowControl/>
              <w:suppressLineNumbers w:val="0"/>
              <w:kinsoku/>
              <w:wordWrap/>
              <w:overflowPunct/>
              <w:topLinePunct w:val="0"/>
              <w:autoSpaceDE/>
              <w:autoSpaceDN/>
              <w:bidi w:val="0"/>
              <w:adjustRightInd/>
              <w:snapToGrid/>
              <w:ind w:left="63" w:leftChars="3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100V~120V,200V~240V</w:t>
            </w:r>
          </w:p>
        </w:tc>
      </w:tr>
    </w:tbl>
    <w:p w14:paraId="39CE16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rPr>
      </w:pPr>
    </w:p>
    <w:p w14:paraId="01EBA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b/>
          <w:bCs/>
          <w:sz w:val="44"/>
          <w:szCs w:val="44"/>
          <w:lang w:eastAsia="zh-CN"/>
        </w:rPr>
        <w:t>（五）酶标分析仪</w:t>
      </w:r>
    </w:p>
    <w:p w14:paraId="24F7F57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32"/>
          <w:szCs w:val="32"/>
          <w:lang w:eastAsia="zh-CN"/>
        </w:rPr>
        <w:t>参数：</w:t>
      </w:r>
    </w:p>
    <w:p w14:paraId="1069FB5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1.板条类型：标准96孔或其他类型酶标板、条</w:t>
      </w:r>
    </w:p>
    <w:p w14:paraId="31E95DC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2.测量范围：0-4.000A</w:t>
      </w:r>
    </w:p>
    <w:p w14:paraId="738EE7D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3.读数模式：全自动单、双波长测量</w:t>
      </w:r>
    </w:p>
    <w:p w14:paraId="1E9202A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4.计算公式：吸光度、阈值、单点定标、折线回归、多点百分比、百分比对数回归、线性回归、对数曲线、指数曲线、幂曲线、4参数回归</w:t>
      </w:r>
    </w:p>
    <w:p w14:paraId="1A0403B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5.光源：卤钨灯</w:t>
      </w:r>
    </w:p>
    <w:p w14:paraId="30EEC18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6.光路系统：8通道光纤测量系统</w:t>
      </w:r>
    </w:p>
    <w:p w14:paraId="12D669FF">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7.滤光片：配置405、405、492（或490）、630nm4片滤光片，最多可装载8片滤光片。</w:t>
      </w:r>
    </w:p>
    <w:p w14:paraId="7DED476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8.波长精度：±1nm</w:t>
      </w:r>
    </w:p>
    <w:p w14:paraId="719F569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9.分辨率：0.001A（显示），0.0001A（内部计算）</w:t>
      </w:r>
    </w:p>
    <w:p w14:paraId="17225D4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10.检测速度：单波长&lt;5秒/96孔</w:t>
      </w:r>
    </w:p>
    <w:p w14:paraId="01440E6D">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11.振板功能：速度和时间可调</w:t>
      </w:r>
    </w:p>
    <w:p w14:paraId="764CA41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12.显示：外接彩色显示器</w:t>
      </w:r>
    </w:p>
    <w:p w14:paraId="43DF7C2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13.操作方式：由外接电脑全面控制，鼠标、键盘操作</w:t>
      </w:r>
    </w:p>
    <w:p w14:paraId="4A0BC0C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14.存储：500组以上程序，10万个以上测试结果（可根据用户需求扩展）</w:t>
      </w:r>
    </w:p>
    <w:p w14:paraId="25E17B72">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15.接口：RS-232双向通讯口</w:t>
      </w:r>
    </w:p>
    <w:p w14:paraId="2173D11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16.打印：通用打印机</w:t>
      </w:r>
    </w:p>
    <w:p w14:paraId="0C063A8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17.处理器：嵌入式高速处理器</w:t>
      </w:r>
    </w:p>
    <w:p w14:paraId="422F605B">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18.电源：a.c.220V，50Hz</w:t>
      </w:r>
    </w:p>
    <w:p w14:paraId="61F1967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19.重量：约7.5Kg</w:t>
      </w:r>
    </w:p>
    <w:p w14:paraId="427D010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20.外形尺寸：454mm（L）×295mm（W）×146mm(H)</w:t>
      </w:r>
    </w:p>
    <w:p w14:paraId="6456E79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lang w:val="en-US" w:eastAsia="zh-CN"/>
        </w:rPr>
      </w:pPr>
    </w:p>
    <w:p w14:paraId="6BE7F694">
      <w:pPr>
        <w:spacing w:line="408" w:lineRule="auto"/>
        <w:jc w:val="center"/>
        <w:rPr>
          <w:rFonts w:hint="eastAsia" w:ascii="Times New Roman" w:hAnsi="Times New Roman" w:eastAsia="宋体" w:cs="Times New Roman"/>
          <w:b/>
          <w:sz w:val="44"/>
          <w:szCs w:val="44"/>
          <w:lang w:eastAsia="zh-CN"/>
        </w:rPr>
      </w:pPr>
    </w:p>
    <w:p w14:paraId="398621B2">
      <w:pPr>
        <w:spacing w:line="408" w:lineRule="auto"/>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lang w:eastAsia="zh-CN"/>
        </w:rPr>
        <w:t>（六）</w:t>
      </w:r>
      <w:r>
        <w:rPr>
          <w:rFonts w:hint="eastAsia" w:ascii="Times New Roman" w:hAnsi="Times New Roman" w:eastAsia="宋体" w:cs="Times New Roman"/>
          <w:b/>
          <w:sz w:val="44"/>
          <w:szCs w:val="44"/>
        </w:rPr>
        <w:t>全自动荧光免疫分析仪</w:t>
      </w:r>
    </w:p>
    <w:p w14:paraId="5FBDC64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方法学：</w:t>
      </w:r>
      <w:r>
        <w:rPr>
          <w:rFonts w:hint="eastAsia" w:ascii="宋体" w:hAnsi="宋体" w:eastAsia="宋体" w:cs="宋体"/>
          <w:bCs/>
          <w:sz w:val="24"/>
          <w:szCs w:val="24"/>
        </w:rPr>
        <w:t>免疫荧光</w:t>
      </w:r>
      <w:r>
        <w:rPr>
          <w:rFonts w:hint="eastAsia" w:ascii="宋体" w:hAnsi="宋体" w:eastAsia="宋体" w:cs="宋体"/>
          <w:bCs/>
          <w:sz w:val="24"/>
          <w:szCs w:val="24"/>
          <w:lang w:val="en-US" w:eastAsia="zh-CN"/>
        </w:rPr>
        <w:t>干式定量</w:t>
      </w:r>
      <w:r>
        <w:rPr>
          <w:rFonts w:hint="eastAsia" w:ascii="宋体" w:hAnsi="宋体" w:eastAsia="宋体" w:cs="宋体"/>
          <w:bCs/>
          <w:sz w:val="24"/>
          <w:szCs w:val="24"/>
        </w:rPr>
        <w:t>法</w:t>
      </w:r>
    </w:p>
    <w:p w14:paraId="75D9886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混匀方式(至少两种混匀模式)：</w:t>
      </w:r>
    </w:p>
    <w:p w14:paraId="3964FE9C">
      <w:pPr>
        <w:pStyle w:val="4"/>
        <w:keepNext w:val="0"/>
        <w:keepLines w:val="0"/>
        <w:pageBreakBefore w:val="0"/>
        <w:widowControl w:val="0"/>
        <w:numPr>
          <w:ilvl w:val="0"/>
          <w:numId w:val="2"/>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全血样本：无需开盖、上下摇摆混匀</w:t>
      </w:r>
      <w:r>
        <w:rPr>
          <w:rFonts w:hint="eastAsia" w:ascii="宋体" w:hAnsi="宋体" w:eastAsia="宋体" w:cs="宋体"/>
          <w:bCs/>
          <w:sz w:val="24"/>
          <w:szCs w:val="24"/>
          <w:lang w:eastAsia="zh-CN"/>
        </w:rPr>
        <w:t>；</w:t>
      </w:r>
    </w:p>
    <w:p w14:paraId="1D67540A">
      <w:pPr>
        <w:pStyle w:val="4"/>
        <w:keepNext w:val="0"/>
        <w:keepLines w:val="0"/>
        <w:pageBreakBefore w:val="0"/>
        <w:widowControl w:val="0"/>
        <w:numPr>
          <w:ilvl w:val="0"/>
          <w:numId w:val="2"/>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末梢血样本：抽吸混匀</w:t>
      </w:r>
      <w:r>
        <w:rPr>
          <w:rFonts w:hint="eastAsia" w:ascii="宋体" w:hAnsi="宋体" w:eastAsia="宋体" w:cs="宋体"/>
          <w:bCs/>
          <w:sz w:val="24"/>
          <w:szCs w:val="24"/>
          <w:lang w:eastAsia="zh-CN"/>
        </w:rPr>
        <w:t>；</w:t>
      </w:r>
    </w:p>
    <w:p w14:paraId="74D38810">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color w:val="C00000"/>
          <w:sz w:val="24"/>
          <w:szCs w:val="24"/>
        </w:rPr>
      </w:pPr>
      <w:r>
        <w:rPr>
          <w:rFonts w:hint="eastAsia" w:ascii="宋体" w:hAnsi="宋体" w:eastAsia="宋体" w:cs="宋体"/>
          <w:b/>
          <w:color w:val="C00000"/>
          <w:sz w:val="24"/>
          <w:szCs w:val="24"/>
          <w:lang w:val="en-US" w:eastAsia="zh-CN"/>
        </w:rPr>
        <w:t>3、*</w:t>
      </w:r>
      <w:r>
        <w:rPr>
          <w:rFonts w:hint="eastAsia" w:ascii="宋体" w:hAnsi="宋体" w:eastAsia="宋体" w:cs="宋体"/>
          <w:b/>
          <w:color w:val="C00000"/>
          <w:sz w:val="24"/>
          <w:szCs w:val="24"/>
        </w:rPr>
        <w:t>满足实验室生物安全要求：</w:t>
      </w:r>
    </w:p>
    <w:p w14:paraId="741987A4">
      <w:pPr>
        <w:pStyle w:val="4"/>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取样过程无需开盖，钢针穿刺取样；</w:t>
      </w:r>
    </w:p>
    <w:p w14:paraId="761CD0F5">
      <w:pPr>
        <w:pStyle w:val="4"/>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封闭式废料仓，全程封闭运行</w:t>
      </w:r>
      <w:r>
        <w:rPr>
          <w:rFonts w:hint="eastAsia" w:ascii="宋体" w:hAnsi="宋体" w:eastAsia="宋体" w:cs="宋体"/>
          <w:bCs/>
          <w:sz w:val="24"/>
          <w:szCs w:val="24"/>
          <w:lang w:eastAsia="zh-CN"/>
        </w:rPr>
        <w:t>；</w:t>
      </w:r>
    </w:p>
    <w:p w14:paraId="3631FF4A">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高通量检测：</w:t>
      </w:r>
    </w:p>
    <w:p w14:paraId="14F3185A">
      <w:pPr>
        <w:pStyle w:val="4"/>
        <w:keepNext w:val="0"/>
        <w:keepLines w:val="0"/>
        <w:pageBreakBefore w:val="0"/>
        <w:widowControl w:val="0"/>
        <w:numPr>
          <w:ilvl w:val="0"/>
          <w:numId w:val="4"/>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color w:val="FF0000"/>
          <w:sz w:val="24"/>
          <w:szCs w:val="24"/>
        </w:rPr>
        <w:t>*</w:t>
      </w:r>
      <w:r>
        <w:rPr>
          <w:rFonts w:hint="eastAsia" w:ascii="宋体" w:hAnsi="宋体" w:eastAsia="宋体" w:cs="宋体"/>
          <w:bCs/>
          <w:sz w:val="24"/>
          <w:szCs w:val="24"/>
        </w:rPr>
        <w:t>单台设备可同时检测</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个项目，一次性可装载</w:t>
      </w:r>
      <w:r>
        <w:rPr>
          <w:rFonts w:hint="eastAsia" w:ascii="宋体" w:hAnsi="宋体" w:eastAsia="宋体" w:cs="宋体"/>
          <w:bCs/>
          <w:sz w:val="24"/>
          <w:szCs w:val="24"/>
          <w:lang w:val="en-US" w:eastAsia="zh-CN"/>
        </w:rPr>
        <w:t>200</w:t>
      </w:r>
      <w:r>
        <w:rPr>
          <w:rFonts w:hint="eastAsia" w:ascii="宋体" w:hAnsi="宋体" w:eastAsia="宋体" w:cs="宋体"/>
          <w:bCs/>
          <w:sz w:val="24"/>
          <w:szCs w:val="24"/>
        </w:rPr>
        <w:t>人份试剂；</w:t>
      </w:r>
    </w:p>
    <w:p w14:paraId="25BF3B6E">
      <w:pPr>
        <w:pStyle w:val="4"/>
        <w:keepNext w:val="0"/>
        <w:keepLines w:val="0"/>
        <w:pageBreakBefore w:val="0"/>
        <w:widowControl w:val="0"/>
        <w:numPr>
          <w:ilvl w:val="0"/>
          <w:numId w:val="4"/>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单台设备可同时上机</w:t>
      </w:r>
      <w:r>
        <w:rPr>
          <w:rFonts w:hint="eastAsia" w:ascii="宋体" w:hAnsi="宋体" w:eastAsia="宋体" w:cs="宋体"/>
          <w:bCs/>
          <w:sz w:val="24"/>
          <w:szCs w:val="24"/>
          <w:lang w:val="en-US" w:eastAsia="zh-CN"/>
        </w:rPr>
        <w:t>5</w:t>
      </w:r>
      <w:r>
        <w:rPr>
          <w:rFonts w:hint="eastAsia" w:ascii="宋体" w:hAnsi="宋体" w:eastAsia="宋体" w:cs="宋体"/>
          <w:bCs/>
          <w:sz w:val="24"/>
          <w:szCs w:val="24"/>
        </w:rPr>
        <w:t>0个样本；</w:t>
      </w:r>
    </w:p>
    <w:p w14:paraId="097559FD">
      <w:pPr>
        <w:pStyle w:val="4"/>
        <w:keepNext w:val="0"/>
        <w:keepLines w:val="0"/>
        <w:pageBreakBefore w:val="0"/>
        <w:widowControl w:val="0"/>
        <w:numPr>
          <w:ilvl w:val="0"/>
          <w:numId w:val="4"/>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单台设备最快检测速度1</w:t>
      </w:r>
      <w:r>
        <w:rPr>
          <w:rFonts w:hint="eastAsia" w:ascii="宋体" w:hAnsi="宋体" w:eastAsia="宋体" w:cs="宋体"/>
          <w:bCs/>
          <w:sz w:val="24"/>
          <w:szCs w:val="24"/>
          <w:lang w:val="en-US" w:eastAsia="zh-CN"/>
        </w:rPr>
        <w:t>2</w:t>
      </w:r>
      <w:r>
        <w:rPr>
          <w:rFonts w:hint="eastAsia" w:ascii="宋体" w:hAnsi="宋体" w:eastAsia="宋体" w:cs="宋体"/>
          <w:bCs/>
          <w:sz w:val="24"/>
          <w:szCs w:val="24"/>
        </w:rPr>
        <w:t>0T/h</w:t>
      </w:r>
      <w:r>
        <w:rPr>
          <w:rFonts w:hint="eastAsia" w:ascii="宋体" w:hAnsi="宋体" w:eastAsia="宋体" w:cs="宋体"/>
          <w:bCs/>
          <w:sz w:val="24"/>
          <w:szCs w:val="24"/>
          <w:lang w:eastAsia="zh-CN"/>
        </w:rPr>
        <w:t>；</w:t>
      </w:r>
    </w:p>
    <w:p w14:paraId="477B6A4E">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5、加样精密度：CV≤5%</w:t>
      </w:r>
    </w:p>
    <w:p w14:paraId="5FF96F10">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模块集成化，流水线作业，多场景赋能：</w:t>
      </w:r>
    </w:p>
    <w:p w14:paraId="270E2F7B">
      <w:pPr>
        <w:pStyle w:val="4"/>
        <w:keepNext w:val="0"/>
        <w:keepLines w:val="0"/>
        <w:pageBreakBefore w:val="0"/>
        <w:widowControl w:val="0"/>
        <w:numPr>
          <w:ilvl w:val="0"/>
          <w:numId w:val="5"/>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设备包含台式和立式两种类型选择，更能够满足不同安装需求；</w:t>
      </w:r>
    </w:p>
    <w:p w14:paraId="1D9C7C7E">
      <w:pPr>
        <w:pStyle w:val="4"/>
        <w:keepNext w:val="0"/>
        <w:keepLines w:val="0"/>
        <w:pageBreakBefore w:val="0"/>
        <w:widowControl w:val="0"/>
        <w:numPr>
          <w:ilvl w:val="0"/>
          <w:numId w:val="5"/>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color w:val="FF0000"/>
          <w:sz w:val="24"/>
          <w:szCs w:val="24"/>
        </w:rPr>
        <w:t>*</w:t>
      </w:r>
      <w:r>
        <w:rPr>
          <w:rFonts w:hint="eastAsia" w:ascii="宋体" w:hAnsi="宋体" w:eastAsia="宋体" w:cs="宋体"/>
          <w:bCs/>
          <w:sz w:val="24"/>
          <w:szCs w:val="24"/>
        </w:rPr>
        <w:t>支持两台设备通过轨道进行联机，实现流水线工作；</w:t>
      </w:r>
    </w:p>
    <w:p w14:paraId="3D5C1E1D">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7、</w:t>
      </w:r>
      <w:r>
        <w:rPr>
          <w:rFonts w:hint="eastAsia" w:ascii="宋体" w:hAnsi="宋体" w:eastAsia="宋体" w:cs="宋体"/>
          <w:b/>
          <w:bCs w:val="0"/>
          <w:sz w:val="24"/>
          <w:szCs w:val="24"/>
        </w:rPr>
        <w:t>检测项目</w:t>
      </w:r>
      <w:r>
        <w:rPr>
          <w:rFonts w:hint="eastAsia" w:ascii="宋体" w:hAnsi="宋体" w:eastAsia="宋体" w:cs="宋体"/>
          <w:b/>
          <w:bCs w:val="0"/>
          <w:sz w:val="24"/>
          <w:szCs w:val="24"/>
          <w:lang w:val="en-US" w:eastAsia="zh-CN"/>
        </w:rPr>
        <w:t>齐全，满足临床检测需求</w:t>
      </w:r>
      <w:r>
        <w:rPr>
          <w:rFonts w:hint="eastAsia" w:ascii="宋体" w:hAnsi="宋体" w:eastAsia="宋体" w:cs="宋体"/>
          <w:b/>
          <w:bCs w:val="0"/>
          <w:sz w:val="24"/>
          <w:szCs w:val="24"/>
        </w:rPr>
        <w:t>：</w:t>
      </w:r>
    </w:p>
    <w:p w14:paraId="1F543B6F">
      <w:pPr>
        <w:pStyle w:val="4"/>
        <w:keepNext w:val="0"/>
        <w:keepLines w:val="0"/>
        <w:pageBreakBefore w:val="0"/>
        <w:widowControl w:val="0"/>
        <w:numPr>
          <w:ilvl w:val="0"/>
          <w:numId w:val="6"/>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bookmarkStart w:id="0" w:name="_Hlk104299010"/>
      <w:r>
        <w:rPr>
          <w:rFonts w:hint="eastAsia" w:ascii="宋体" w:hAnsi="宋体" w:eastAsia="宋体" w:cs="宋体"/>
          <w:bCs/>
          <w:color w:val="FF0000"/>
          <w:sz w:val="24"/>
          <w:szCs w:val="24"/>
        </w:rPr>
        <w:t>*</w:t>
      </w:r>
      <w:r>
        <w:rPr>
          <w:rFonts w:hint="eastAsia" w:ascii="宋体" w:hAnsi="宋体" w:eastAsia="宋体" w:cs="宋体"/>
          <w:bCs/>
          <w:sz w:val="24"/>
          <w:szCs w:val="24"/>
        </w:rPr>
        <w:t>配套检测项目齐全，可检测项目</w:t>
      </w:r>
      <w:r>
        <w:rPr>
          <w:rFonts w:hint="eastAsia" w:ascii="宋体" w:hAnsi="宋体" w:eastAsia="宋体" w:cs="宋体"/>
          <w:bCs/>
          <w:sz w:val="24"/>
          <w:szCs w:val="24"/>
          <w:lang w:val="en-US" w:eastAsia="zh-CN"/>
        </w:rPr>
        <w:t>26</w:t>
      </w:r>
      <w:r>
        <w:rPr>
          <w:rFonts w:hint="eastAsia" w:ascii="宋体" w:hAnsi="宋体" w:eastAsia="宋体" w:cs="宋体"/>
          <w:bCs/>
          <w:sz w:val="24"/>
          <w:szCs w:val="24"/>
        </w:rPr>
        <w:t>个，</w:t>
      </w:r>
      <w:r>
        <w:rPr>
          <w:rFonts w:hint="eastAsia" w:ascii="宋体" w:hAnsi="宋体" w:eastAsia="宋体" w:cs="宋体"/>
          <w:bCs/>
          <w:sz w:val="24"/>
          <w:szCs w:val="24"/>
          <w:lang w:val="en-US" w:eastAsia="zh-CN"/>
        </w:rPr>
        <w:t>包括但不限于：感染类</w:t>
      </w:r>
      <w:r>
        <w:rPr>
          <w:rFonts w:hint="eastAsia" w:ascii="宋体" w:hAnsi="宋体" w:eastAsia="宋体" w:cs="宋体"/>
          <w:bCs/>
          <w:sz w:val="24"/>
          <w:szCs w:val="24"/>
        </w:rPr>
        <w:t>（肝素结合蛋白/HBP、降钙素原/PCT</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含微量血PCT</w:t>
      </w:r>
      <w:r>
        <w:rPr>
          <w:rFonts w:hint="eastAsia" w:ascii="宋体" w:hAnsi="宋体" w:eastAsia="宋体" w:cs="宋体"/>
          <w:bCs/>
          <w:sz w:val="24"/>
          <w:szCs w:val="24"/>
          <w:lang w:eastAsia="zh-CN"/>
        </w:rPr>
        <w:t>）、</w:t>
      </w:r>
      <w:r>
        <w:rPr>
          <w:rFonts w:hint="eastAsia" w:ascii="宋体" w:hAnsi="宋体" w:eastAsia="宋体" w:cs="宋体"/>
          <w:bCs/>
          <w:sz w:val="24"/>
          <w:szCs w:val="24"/>
        </w:rPr>
        <w:t>全程C反应蛋白/CRP、血清淀粉样蛋白A/SAA、白介素6/IL-6）、心血类管类（含</w:t>
      </w:r>
      <w:r>
        <w:rPr>
          <w:rFonts w:hint="eastAsia" w:ascii="宋体" w:hAnsi="宋体" w:eastAsia="宋体" w:cs="宋体"/>
          <w:bCs/>
          <w:sz w:val="24"/>
          <w:szCs w:val="24"/>
          <w:lang w:val="en-US" w:eastAsia="zh-CN"/>
        </w:rPr>
        <w:t>超敏肌钙蛋白I/hs-cTnI、</w:t>
      </w:r>
      <w:r>
        <w:rPr>
          <w:rFonts w:hint="eastAsia" w:ascii="宋体" w:hAnsi="宋体" w:eastAsia="宋体" w:cs="宋体"/>
          <w:bCs/>
          <w:sz w:val="24"/>
          <w:szCs w:val="24"/>
        </w:rPr>
        <w:t>脑利钠肽/BNP，氨基末端脑利钠肽前体/NT-proBNP</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心型脂肪酸结合蛋白/HFABP</w:t>
      </w:r>
      <w:r>
        <w:rPr>
          <w:rFonts w:hint="eastAsia" w:ascii="宋体" w:hAnsi="宋体" w:eastAsia="宋体" w:cs="宋体"/>
          <w:bCs/>
          <w:sz w:val="24"/>
          <w:szCs w:val="24"/>
        </w:rPr>
        <w:t>）、凝血类</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D-二聚体/D-Dimer</w:t>
      </w:r>
      <w:r>
        <w:rPr>
          <w:rFonts w:hint="eastAsia" w:ascii="宋体" w:hAnsi="宋体" w:eastAsia="宋体" w:cs="宋体"/>
          <w:bCs/>
          <w:sz w:val="24"/>
          <w:szCs w:val="24"/>
          <w:lang w:eastAsia="zh-CN"/>
        </w:rPr>
        <w:t>）</w:t>
      </w:r>
      <w:r>
        <w:rPr>
          <w:rFonts w:hint="eastAsia" w:ascii="宋体" w:hAnsi="宋体" w:eastAsia="宋体" w:cs="宋体"/>
          <w:bCs/>
          <w:sz w:val="24"/>
          <w:szCs w:val="24"/>
        </w:rPr>
        <w:t>、</w:t>
      </w:r>
      <w:r>
        <w:rPr>
          <w:rFonts w:hint="eastAsia" w:ascii="宋体" w:hAnsi="宋体" w:eastAsia="宋体" w:cs="宋体"/>
          <w:bCs/>
          <w:sz w:val="24"/>
          <w:szCs w:val="24"/>
          <w:lang w:val="en-US" w:eastAsia="zh-CN"/>
        </w:rPr>
        <w:t>糖尿病</w:t>
      </w:r>
      <w:r>
        <w:rPr>
          <w:rFonts w:hint="eastAsia" w:ascii="宋体" w:hAnsi="宋体" w:eastAsia="宋体" w:cs="宋体"/>
          <w:bCs/>
          <w:sz w:val="24"/>
          <w:szCs w:val="24"/>
        </w:rPr>
        <w:t>肾病类</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糖化血红蛋白/HbA1c、</w:t>
      </w:r>
      <w:r>
        <w:rPr>
          <w:rFonts w:hint="eastAsia" w:ascii="宋体" w:hAnsi="宋体" w:eastAsia="宋体" w:cs="宋体"/>
          <w:i w:val="0"/>
          <w:iCs w:val="0"/>
          <w:caps w:val="0"/>
          <w:color w:val="000000"/>
          <w:spacing w:val="12"/>
          <w:sz w:val="24"/>
          <w:szCs w:val="24"/>
          <w:shd w:val="clear" w:fill="FFFFFF"/>
        </w:rPr>
        <w:t>中性粒细胞明胶酶相关脂质运载蛋白</w:t>
      </w:r>
      <w:r>
        <w:rPr>
          <w:rFonts w:hint="eastAsia" w:ascii="宋体" w:hAnsi="宋体" w:eastAsia="宋体" w:cs="宋体"/>
          <w:i w:val="0"/>
          <w:iCs w:val="0"/>
          <w:caps w:val="0"/>
          <w:color w:val="000000"/>
          <w:spacing w:val="12"/>
          <w:sz w:val="24"/>
          <w:szCs w:val="24"/>
          <w:shd w:val="clear" w:fill="FFFFFF"/>
          <w:lang w:val="en-US" w:eastAsia="zh-CN"/>
        </w:rPr>
        <w:t>/NGAL</w:t>
      </w:r>
      <w:r>
        <w:rPr>
          <w:rFonts w:hint="eastAsia" w:ascii="宋体" w:hAnsi="宋体" w:eastAsia="宋体" w:cs="宋体"/>
          <w:bCs/>
          <w:sz w:val="24"/>
          <w:szCs w:val="24"/>
          <w:lang w:eastAsia="zh-CN"/>
        </w:rPr>
        <w:t>）</w:t>
      </w:r>
      <w:r>
        <w:rPr>
          <w:rFonts w:hint="eastAsia" w:ascii="宋体" w:hAnsi="宋体" w:eastAsia="宋体" w:cs="宋体"/>
          <w:bCs/>
          <w:sz w:val="24"/>
          <w:szCs w:val="24"/>
        </w:rPr>
        <w:t>、生殖健康类、胃肠功能类</w:t>
      </w:r>
      <w:r>
        <w:rPr>
          <w:rFonts w:hint="eastAsia" w:ascii="宋体" w:hAnsi="宋体" w:eastAsia="宋体" w:cs="宋体"/>
          <w:bCs/>
          <w:sz w:val="24"/>
          <w:szCs w:val="24"/>
          <w:lang w:val="en-US" w:eastAsia="zh-CN"/>
        </w:rPr>
        <w:t>等多个板块</w:t>
      </w:r>
      <w:r>
        <w:rPr>
          <w:rFonts w:hint="eastAsia" w:ascii="宋体" w:hAnsi="宋体" w:eastAsia="宋体" w:cs="宋体"/>
          <w:bCs/>
          <w:sz w:val="24"/>
          <w:szCs w:val="24"/>
          <w:lang w:eastAsia="zh-CN"/>
        </w:rPr>
        <w:t>；</w:t>
      </w:r>
    </w:p>
    <w:bookmarkEnd w:id="0"/>
    <w:p w14:paraId="730D2A5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8、</w:t>
      </w:r>
      <w:r>
        <w:rPr>
          <w:rFonts w:hint="eastAsia" w:ascii="宋体" w:hAnsi="宋体" w:eastAsia="宋体" w:cs="宋体"/>
          <w:b/>
          <w:bCs w:val="0"/>
          <w:sz w:val="24"/>
          <w:szCs w:val="24"/>
        </w:rPr>
        <w:t>样本类型多样化，一管血多指标检测：</w:t>
      </w:r>
    </w:p>
    <w:p w14:paraId="2F55968A">
      <w:pPr>
        <w:pStyle w:val="4"/>
        <w:keepNext w:val="0"/>
        <w:keepLines w:val="0"/>
        <w:pageBreakBefore w:val="0"/>
        <w:widowControl w:val="0"/>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bookmarkStart w:id="1" w:name="_Hlk104298887"/>
      <w:r>
        <w:rPr>
          <w:rFonts w:hint="eastAsia" w:ascii="宋体" w:hAnsi="宋体" w:eastAsia="宋体" w:cs="宋体"/>
          <w:bCs/>
          <w:color w:val="FF0000"/>
          <w:sz w:val="24"/>
          <w:szCs w:val="24"/>
        </w:rPr>
        <w:t>*</w:t>
      </w:r>
      <w:r>
        <w:rPr>
          <w:rFonts w:hint="eastAsia" w:ascii="宋体" w:hAnsi="宋体" w:eastAsia="宋体" w:cs="宋体"/>
          <w:bCs/>
          <w:sz w:val="24"/>
          <w:szCs w:val="24"/>
        </w:rPr>
        <w:t>可检测样本类型包括全血、血清、血浆、预稀释末梢血、尿液、脑脊液等；</w:t>
      </w:r>
    </w:p>
    <w:bookmarkEnd w:id="1"/>
    <w:p w14:paraId="387233FD">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自动化程度高：</w:t>
      </w:r>
    </w:p>
    <w:p w14:paraId="353BC665">
      <w:pPr>
        <w:pStyle w:val="4"/>
        <w:keepNext w:val="0"/>
        <w:keepLines w:val="0"/>
        <w:pageBreakBefore w:val="0"/>
        <w:widowControl w:val="0"/>
        <w:numPr>
          <w:ilvl w:val="0"/>
          <w:numId w:val="7"/>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可连接双向LIS，样本信息自动扫描；</w:t>
      </w:r>
    </w:p>
    <w:p w14:paraId="1CE06726">
      <w:pPr>
        <w:pStyle w:val="4"/>
        <w:keepNext w:val="0"/>
        <w:keepLines w:val="0"/>
        <w:pageBreakBefore w:val="0"/>
        <w:widowControl w:val="0"/>
        <w:numPr>
          <w:ilvl w:val="0"/>
          <w:numId w:val="7"/>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所有检测无需校准，试剂二维码内置定标信息，扫码后数据自动导入；</w:t>
      </w:r>
    </w:p>
    <w:p w14:paraId="6B8D27AC">
      <w:pPr>
        <w:pStyle w:val="4"/>
        <w:keepNext w:val="0"/>
        <w:keepLines w:val="0"/>
        <w:pageBreakBefore w:val="0"/>
        <w:widowControl w:val="0"/>
        <w:numPr>
          <w:ilvl w:val="0"/>
          <w:numId w:val="7"/>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可连续进样，大大缩短单个测试的周期（TAT）；</w:t>
      </w:r>
    </w:p>
    <w:p w14:paraId="482BF9F8">
      <w:pPr>
        <w:pStyle w:val="4"/>
        <w:keepNext w:val="0"/>
        <w:keepLines w:val="0"/>
        <w:pageBreakBefore w:val="0"/>
        <w:widowControl w:val="0"/>
        <w:numPr>
          <w:ilvl w:val="0"/>
          <w:numId w:val="7"/>
        </w:numPr>
        <w:kinsoku/>
        <w:wordWrap/>
        <w:overflowPunct/>
        <w:topLinePunct w:val="0"/>
        <w:autoSpaceDE/>
        <w:autoSpaceDN/>
        <w:bidi w:val="0"/>
        <w:adjustRightInd w:val="0"/>
        <w:snapToGrid w:val="0"/>
        <w:spacing w:line="340" w:lineRule="exact"/>
        <w:ind w:left="0" w:leftChars="0" w:firstLine="0" w:firstLineChars="0"/>
        <w:jc w:val="left"/>
        <w:textAlignment w:val="auto"/>
        <w:rPr>
          <w:rFonts w:ascii="Times New Roman" w:hAnsi="Times New Roman" w:eastAsia="宋体" w:cs="Times New Roman"/>
          <w:bCs/>
          <w:sz w:val="24"/>
          <w:szCs w:val="24"/>
        </w:rPr>
      </w:pPr>
      <w:r>
        <w:rPr>
          <w:rFonts w:hint="eastAsia" w:ascii="宋体" w:hAnsi="宋体" w:eastAsia="宋体" w:cs="宋体"/>
          <w:bCs/>
          <w:sz w:val="24"/>
          <w:szCs w:val="24"/>
        </w:rPr>
        <w:t>自带冷藏系统，自带温湿度控制系统，无需停机即可更换耗材；</w:t>
      </w:r>
    </w:p>
    <w:p w14:paraId="646916A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8"/>
          <w:szCs w:val="28"/>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9874F3"/>
    <w:multiLevelType w:val="multilevel"/>
    <w:tmpl w:val="0B9874F3"/>
    <w:lvl w:ilvl="0" w:tentative="0">
      <w:start w:val="1"/>
      <w:numFmt w:val="lowerLetter"/>
      <w:lvlText w:val="%1)"/>
      <w:lvlJc w:val="left"/>
      <w:pPr>
        <w:ind w:left="1291" w:hanging="420"/>
      </w:pPr>
    </w:lvl>
    <w:lvl w:ilvl="1" w:tentative="0">
      <w:start w:val="1"/>
      <w:numFmt w:val="lowerLetter"/>
      <w:lvlText w:val="%2)"/>
      <w:lvlJc w:val="left"/>
      <w:pPr>
        <w:ind w:left="1711" w:hanging="420"/>
      </w:pPr>
    </w:lvl>
    <w:lvl w:ilvl="2" w:tentative="0">
      <w:start w:val="1"/>
      <w:numFmt w:val="lowerRoman"/>
      <w:lvlText w:val="%3."/>
      <w:lvlJc w:val="right"/>
      <w:pPr>
        <w:ind w:left="2131" w:hanging="420"/>
      </w:pPr>
    </w:lvl>
    <w:lvl w:ilvl="3" w:tentative="0">
      <w:start w:val="1"/>
      <w:numFmt w:val="decimal"/>
      <w:lvlText w:val="%4."/>
      <w:lvlJc w:val="left"/>
      <w:pPr>
        <w:ind w:left="2551" w:hanging="420"/>
      </w:pPr>
    </w:lvl>
    <w:lvl w:ilvl="4" w:tentative="0">
      <w:start w:val="1"/>
      <w:numFmt w:val="lowerLetter"/>
      <w:lvlText w:val="%5)"/>
      <w:lvlJc w:val="left"/>
      <w:pPr>
        <w:ind w:left="2971" w:hanging="420"/>
      </w:pPr>
    </w:lvl>
    <w:lvl w:ilvl="5" w:tentative="0">
      <w:start w:val="1"/>
      <w:numFmt w:val="lowerRoman"/>
      <w:lvlText w:val="%6."/>
      <w:lvlJc w:val="right"/>
      <w:pPr>
        <w:ind w:left="3391" w:hanging="420"/>
      </w:pPr>
    </w:lvl>
    <w:lvl w:ilvl="6" w:tentative="0">
      <w:start w:val="1"/>
      <w:numFmt w:val="decimal"/>
      <w:lvlText w:val="%7."/>
      <w:lvlJc w:val="left"/>
      <w:pPr>
        <w:ind w:left="3811" w:hanging="420"/>
      </w:pPr>
    </w:lvl>
    <w:lvl w:ilvl="7" w:tentative="0">
      <w:start w:val="1"/>
      <w:numFmt w:val="lowerLetter"/>
      <w:lvlText w:val="%8)"/>
      <w:lvlJc w:val="left"/>
      <w:pPr>
        <w:ind w:left="4231" w:hanging="420"/>
      </w:pPr>
    </w:lvl>
    <w:lvl w:ilvl="8" w:tentative="0">
      <w:start w:val="1"/>
      <w:numFmt w:val="lowerRoman"/>
      <w:lvlText w:val="%9."/>
      <w:lvlJc w:val="right"/>
      <w:pPr>
        <w:ind w:left="4651" w:hanging="420"/>
      </w:pPr>
    </w:lvl>
  </w:abstractNum>
  <w:abstractNum w:abstractNumId="2">
    <w:nsid w:val="14215D8F"/>
    <w:multiLevelType w:val="multilevel"/>
    <w:tmpl w:val="14215D8F"/>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F9976D1"/>
    <w:multiLevelType w:val="multilevel"/>
    <w:tmpl w:val="1F9976D1"/>
    <w:lvl w:ilvl="0" w:tentative="0">
      <w:start w:val="1"/>
      <w:numFmt w:val="lowerLetter"/>
      <w:lvlText w:val="%1)"/>
      <w:lvlJc w:val="left"/>
      <w:pPr>
        <w:ind w:left="1290" w:hanging="420"/>
      </w:p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lowerLetter"/>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4">
    <w:nsid w:val="31817148"/>
    <w:multiLevelType w:val="multilevel"/>
    <w:tmpl w:val="31817148"/>
    <w:lvl w:ilvl="0" w:tentative="0">
      <w:start w:val="1"/>
      <w:numFmt w:val="lowerLetter"/>
      <w:lvlText w:val="%1)"/>
      <w:lvlJc w:val="left"/>
      <w:pPr>
        <w:ind w:left="1291" w:hanging="420"/>
      </w:pPr>
    </w:lvl>
    <w:lvl w:ilvl="1" w:tentative="0">
      <w:start w:val="1"/>
      <w:numFmt w:val="lowerLetter"/>
      <w:lvlText w:val="%2)"/>
      <w:lvlJc w:val="left"/>
      <w:pPr>
        <w:ind w:left="1711" w:hanging="420"/>
      </w:pPr>
    </w:lvl>
    <w:lvl w:ilvl="2" w:tentative="0">
      <w:start w:val="1"/>
      <w:numFmt w:val="lowerRoman"/>
      <w:lvlText w:val="%3."/>
      <w:lvlJc w:val="right"/>
      <w:pPr>
        <w:ind w:left="2131" w:hanging="420"/>
      </w:pPr>
    </w:lvl>
    <w:lvl w:ilvl="3" w:tentative="0">
      <w:start w:val="1"/>
      <w:numFmt w:val="decimal"/>
      <w:lvlText w:val="%4."/>
      <w:lvlJc w:val="left"/>
      <w:pPr>
        <w:ind w:left="2551" w:hanging="420"/>
      </w:pPr>
    </w:lvl>
    <w:lvl w:ilvl="4" w:tentative="0">
      <w:start w:val="1"/>
      <w:numFmt w:val="lowerLetter"/>
      <w:lvlText w:val="%5)"/>
      <w:lvlJc w:val="left"/>
      <w:pPr>
        <w:ind w:left="2971" w:hanging="420"/>
      </w:pPr>
    </w:lvl>
    <w:lvl w:ilvl="5" w:tentative="0">
      <w:start w:val="1"/>
      <w:numFmt w:val="lowerRoman"/>
      <w:lvlText w:val="%6."/>
      <w:lvlJc w:val="right"/>
      <w:pPr>
        <w:ind w:left="3391" w:hanging="420"/>
      </w:pPr>
    </w:lvl>
    <w:lvl w:ilvl="6" w:tentative="0">
      <w:start w:val="1"/>
      <w:numFmt w:val="decimal"/>
      <w:lvlText w:val="%7."/>
      <w:lvlJc w:val="left"/>
      <w:pPr>
        <w:ind w:left="3811" w:hanging="420"/>
      </w:pPr>
    </w:lvl>
    <w:lvl w:ilvl="7" w:tentative="0">
      <w:start w:val="1"/>
      <w:numFmt w:val="lowerLetter"/>
      <w:lvlText w:val="%8)"/>
      <w:lvlJc w:val="left"/>
      <w:pPr>
        <w:ind w:left="4231" w:hanging="420"/>
      </w:pPr>
    </w:lvl>
    <w:lvl w:ilvl="8" w:tentative="0">
      <w:start w:val="1"/>
      <w:numFmt w:val="lowerRoman"/>
      <w:lvlText w:val="%9."/>
      <w:lvlJc w:val="right"/>
      <w:pPr>
        <w:ind w:left="4651" w:hanging="420"/>
      </w:pPr>
    </w:lvl>
  </w:abstractNum>
  <w:abstractNum w:abstractNumId="5">
    <w:nsid w:val="65583AC1"/>
    <w:multiLevelType w:val="multilevel"/>
    <w:tmpl w:val="65583AC1"/>
    <w:lvl w:ilvl="0" w:tentative="0">
      <w:start w:val="1"/>
      <w:numFmt w:val="lowerLetter"/>
      <w:lvlText w:val="%1)"/>
      <w:lvlJc w:val="left"/>
      <w:pPr>
        <w:ind w:left="1290" w:hanging="420"/>
      </w:p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lowerLetter"/>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6">
    <w:nsid w:val="6DC61044"/>
    <w:multiLevelType w:val="multilevel"/>
    <w:tmpl w:val="6DC61044"/>
    <w:lvl w:ilvl="0" w:tentative="0">
      <w:start w:val="1"/>
      <w:numFmt w:val="lowerLetter"/>
      <w:lvlText w:val="%1)"/>
      <w:lvlJc w:val="left"/>
      <w:pPr>
        <w:ind w:left="1290" w:hanging="420"/>
      </w:p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lowerLetter"/>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27DE8"/>
    <w:rsid w:val="02427DE8"/>
    <w:rsid w:val="357F0348"/>
    <w:rsid w:val="6A9A1067"/>
    <w:rsid w:val="73455D12"/>
    <w:rsid w:val="7FA9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3507</Words>
  <Characters>4036</Characters>
  <Lines>0</Lines>
  <Paragraphs>0</Paragraphs>
  <TotalTime>0</TotalTime>
  <ScaleCrop>false</ScaleCrop>
  <LinksUpToDate>false</LinksUpToDate>
  <CharactersWithSpaces>4048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2026-01-12T05:52:00Z</dcterms:created>
  <dc:creator>时光是一只小虫。</dc:creator>
  <cp:lastModifiedBy>陈洁</cp:lastModifiedBy>
  <dcterms:modified xsi:type="dcterms:W3CDTF">2026-01-16T06:50:12Z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A1271FE2C4854877843CE9F694636BE8_11</vt:lpwstr>
  </property>
  <property fmtid="{D5CDD505-2E9C-101B-9397-08002B2CF9AE}" pid="4" name="KSOTemplateDocerSaveRecord">
    <vt:lpwstr>eyJoZGlkIjoiNGJjNGQ1OGU3ZWVkY2FlMjQwMTkxNDJjNzhiZjQ0NTUiLCJ1c2VySWQiOiIyNDgzODAzODAifQ==</vt:lpwstr>
  </property>
</Properties>
</file>