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5A4DE">
      <w:pPr>
        <w:jc w:val="center"/>
        <w:rPr>
          <w:rFonts w:hint="eastAsia" w:ascii="宋体" w:hAnsi="宋体" w:eastAsia="宋体" w:cs="宋体"/>
          <w:sz w:val="28"/>
          <w:szCs w:val="28"/>
        </w:rPr>
      </w:pPr>
      <w:r>
        <w:rPr>
          <w:rFonts w:hint="eastAsia" w:ascii="宋体" w:hAnsi="宋体" w:eastAsia="宋体" w:cs="宋体"/>
          <w:sz w:val="28"/>
          <w:szCs w:val="28"/>
          <w:u w:val="single"/>
          <w:lang w:val="en-US" w:eastAsia="zh-CN"/>
        </w:rPr>
        <w:t>百色市中医医院食堂</w:t>
      </w:r>
      <w:r>
        <w:rPr>
          <w:rFonts w:hint="eastAsia" w:ascii="宋体" w:hAnsi="宋体" w:cs="宋体"/>
          <w:sz w:val="28"/>
          <w:szCs w:val="28"/>
          <w:u w:val="single"/>
          <w:lang w:val="en-US" w:eastAsia="zh-CN"/>
        </w:rPr>
        <w:t>“832平台”</w:t>
      </w:r>
      <w:r>
        <w:rPr>
          <w:rFonts w:hint="eastAsia" w:ascii="宋体" w:hAnsi="宋体" w:eastAsia="宋体" w:cs="宋体"/>
          <w:sz w:val="28"/>
          <w:szCs w:val="28"/>
          <w:u w:val="single"/>
          <w:lang w:val="en-US" w:eastAsia="zh-CN"/>
        </w:rPr>
        <w:t>农副产品采购</w:t>
      </w:r>
      <w:r>
        <w:rPr>
          <w:rFonts w:hint="eastAsia" w:ascii="宋体" w:hAnsi="宋体" w:cs="宋体"/>
          <w:sz w:val="28"/>
          <w:szCs w:val="28"/>
          <w:u w:val="single"/>
          <w:lang w:val="en-US" w:eastAsia="zh-CN"/>
        </w:rPr>
        <w:t>项目</w:t>
      </w:r>
      <w:r>
        <w:rPr>
          <w:rFonts w:hint="eastAsia" w:ascii="宋体" w:hAnsi="宋体" w:eastAsia="宋体" w:cs="宋体"/>
          <w:sz w:val="28"/>
          <w:szCs w:val="28"/>
          <w:lang w:val="en-US" w:eastAsia="zh-CN"/>
        </w:rPr>
        <w:t>响应</w:t>
      </w:r>
      <w:r>
        <w:rPr>
          <w:rFonts w:hint="eastAsia" w:ascii="宋体" w:hAnsi="宋体" w:eastAsia="宋体" w:cs="宋体"/>
          <w:sz w:val="28"/>
          <w:szCs w:val="28"/>
        </w:rPr>
        <w:t>文件</w:t>
      </w:r>
    </w:p>
    <w:p w14:paraId="0A9AB63F">
      <w:pPr>
        <w:jc w:val="center"/>
        <w:rPr>
          <w:rFonts w:hint="eastAsia" w:ascii="宋体" w:hAnsi="宋体" w:eastAsia="宋体" w:cs="宋体"/>
          <w:sz w:val="28"/>
          <w:szCs w:val="28"/>
        </w:rPr>
      </w:pPr>
    </w:p>
    <w:p w14:paraId="1B7EB86F">
      <w:pPr>
        <w:jc w:val="center"/>
        <w:rPr>
          <w:rFonts w:hint="eastAsia" w:ascii="宋体" w:hAnsi="宋体" w:eastAsia="宋体" w:cs="宋体"/>
          <w:sz w:val="28"/>
          <w:szCs w:val="28"/>
        </w:rPr>
      </w:pPr>
    </w:p>
    <w:p w14:paraId="27B53E6F">
      <w:pPr>
        <w:jc w:val="center"/>
        <w:rPr>
          <w:rFonts w:hint="eastAsia" w:ascii="宋体" w:hAnsi="宋体" w:eastAsia="宋体" w:cs="宋体"/>
          <w:sz w:val="28"/>
          <w:szCs w:val="28"/>
        </w:rPr>
      </w:pPr>
    </w:p>
    <w:p w14:paraId="4080B5E5">
      <w:pPr>
        <w:jc w:val="center"/>
        <w:rPr>
          <w:rFonts w:hint="eastAsia" w:ascii="宋体" w:hAnsi="宋体" w:eastAsia="宋体" w:cs="宋体"/>
          <w:sz w:val="28"/>
          <w:szCs w:val="28"/>
        </w:rPr>
      </w:pPr>
    </w:p>
    <w:p w14:paraId="4555ED92">
      <w:pPr>
        <w:jc w:val="center"/>
        <w:rPr>
          <w:rFonts w:hint="eastAsia" w:ascii="宋体" w:hAnsi="宋体" w:eastAsia="宋体" w:cs="宋体"/>
          <w:sz w:val="28"/>
          <w:szCs w:val="28"/>
        </w:rPr>
      </w:pPr>
    </w:p>
    <w:p w14:paraId="2E2C79D7">
      <w:pPr>
        <w:jc w:val="center"/>
        <w:rPr>
          <w:rFonts w:hint="eastAsia" w:ascii="宋体" w:hAnsi="宋体" w:eastAsia="宋体" w:cs="宋体"/>
          <w:sz w:val="28"/>
          <w:szCs w:val="28"/>
        </w:rPr>
      </w:pPr>
    </w:p>
    <w:p w14:paraId="37FB4B19">
      <w:pPr>
        <w:jc w:val="center"/>
        <w:rPr>
          <w:rFonts w:hint="eastAsia" w:ascii="宋体" w:hAnsi="宋体" w:eastAsia="宋体" w:cs="宋体"/>
          <w:sz w:val="28"/>
          <w:szCs w:val="28"/>
        </w:rPr>
      </w:pPr>
    </w:p>
    <w:p w14:paraId="5AFACD32">
      <w:pPr>
        <w:spacing w:line="360" w:lineRule="auto"/>
        <w:ind w:firstLine="1400" w:firstLineChars="500"/>
        <w:rPr>
          <w:rFonts w:hint="eastAsia" w:ascii="宋体" w:hAnsi="宋体" w:eastAsia="宋体" w:cs="宋体"/>
          <w:sz w:val="28"/>
          <w:szCs w:val="28"/>
        </w:rPr>
      </w:pPr>
      <w:r>
        <w:rPr>
          <w:rFonts w:hint="eastAsia" w:ascii="宋体" w:hAnsi="宋体" w:eastAsia="宋体" w:cs="宋体"/>
          <w:sz w:val="28"/>
          <w:szCs w:val="28"/>
        </w:rPr>
        <w:t>公司名称（盖章）：</w:t>
      </w:r>
    </w:p>
    <w:p w14:paraId="7CDC8B8B">
      <w:pPr>
        <w:spacing w:line="360" w:lineRule="auto"/>
        <w:ind w:firstLine="1400" w:firstLineChars="500"/>
        <w:rPr>
          <w:rFonts w:hint="eastAsia" w:ascii="宋体" w:hAnsi="宋体" w:eastAsia="宋体" w:cs="宋体"/>
          <w:sz w:val="28"/>
          <w:szCs w:val="28"/>
        </w:rPr>
      </w:pPr>
      <w:r>
        <w:rPr>
          <w:rFonts w:hint="eastAsia" w:ascii="宋体" w:hAnsi="宋体" w:eastAsia="宋体" w:cs="宋体"/>
          <w:sz w:val="28"/>
          <w:szCs w:val="28"/>
        </w:rPr>
        <w:t>联系人姓名：</w:t>
      </w:r>
    </w:p>
    <w:p w14:paraId="75CA1C41">
      <w:pPr>
        <w:spacing w:line="360" w:lineRule="auto"/>
        <w:ind w:firstLine="1400" w:firstLineChars="500"/>
        <w:rPr>
          <w:rFonts w:hint="eastAsia" w:ascii="宋体" w:hAnsi="宋体" w:eastAsia="宋体" w:cs="宋体"/>
          <w:sz w:val="28"/>
          <w:szCs w:val="28"/>
        </w:rPr>
      </w:pPr>
      <w:r>
        <w:rPr>
          <w:rFonts w:hint="eastAsia" w:ascii="宋体" w:hAnsi="宋体" w:eastAsia="宋体" w:cs="宋体"/>
          <w:sz w:val="28"/>
          <w:szCs w:val="28"/>
        </w:rPr>
        <w:t>联系方式：</w:t>
      </w:r>
    </w:p>
    <w:p w14:paraId="0BACB660">
      <w:pPr>
        <w:jc w:val="center"/>
        <w:rPr>
          <w:rFonts w:hint="eastAsia" w:ascii="宋体" w:hAnsi="宋体" w:eastAsia="宋体" w:cs="宋体"/>
          <w:sz w:val="28"/>
          <w:szCs w:val="28"/>
        </w:rPr>
      </w:pPr>
    </w:p>
    <w:p w14:paraId="59005EB8">
      <w:pPr>
        <w:jc w:val="center"/>
        <w:rPr>
          <w:rFonts w:hint="eastAsia" w:ascii="宋体" w:hAnsi="宋体" w:eastAsia="宋体" w:cs="宋体"/>
          <w:sz w:val="28"/>
          <w:szCs w:val="28"/>
        </w:rPr>
      </w:pPr>
    </w:p>
    <w:p w14:paraId="63F3FFB6">
      <w:pPr>
        <w:jc w:val="center"/>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05A83E95">
      <w:pPr>
        <w:spacing w:before="240" w:beforeLines="100" w:after="240" w:afterLines="100"/>
        <w:rPr>
          <w:rFonts w:hint="eastAsia" w:ascii="宋体" w:hAnsi="宋体" w:eastAsia="宋体" w:cs="宋体"/>
          <w:sz w:val="28"/>
          <w:szCs w:val="28"/>
        </w:rPr>
      </w:pPr>
      <w:r>
        <w:rPr>
          <w:rFonts w:hint="eastAsia" w:ascii="宋体" w:hAnsi="宋体" w:eastAsia="宋体" w:cs="宋体"/>
          <w:sz w:val="28"/>
          <w:szCs w:val="28"/>
        </w:rPr>
        <w:t xml:space="preserve"> </w:t>
      </w:r>
    </w:p>
    <w:p w14:paraId="709EF927">
      <w:pPr>
        <w:spacing w:before="240" w:beforeLines="100" w:after="240" w:afterLines="100"/>
        <w:jc w:val="center"/>
        <w:rPr>
          <w:rFonts w:hint="eastAsia"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sz w:val="28"/>
          <w:szCs w:val="28"/>
        </w:rPr>
        <w:t>目    录</w:t>
      </w:r>
    </w:p>
    <w:p w14:paraId="61030F43">
      <w:pPr>
        <w:keepNext w:val="0"/>
        <w:keepLines w:val="0"/>
        <w:pageBreakBefore w:val="0"/>
        <w:widowControl/>
        <w:kinsoku/>
        <w:wordWrap/>
        <w:overflowPunct/>
        <w:topLinePunct w:val="0"/>
        <w:autoSpaceDE/>
        <w:autoSpaceDN/>
        <w:bidi w:val="0"/>
        <w:adjustRightInd w:val="0"/>
        <w:snapToGrid w:val="0"/>
        <w:spacing w:before="240" w:beforeLines="100" w:after="240" w:afterLines="100" w:line="240" w:lineRule="auto"/>
        <w:jc w:val="center"/>
        <w:textAlignment w:val="auto"/>
        <w:rPr>
          <w:rFonts w:hint="eastAsia" w:ascii="宋体" w:hAnsi="宋体" w:eastAsia="宋体" w:cs="宋体"/>
          <w:strike/>
          <w:sz w:val="28"/>
          <w:szCs w:val="28"/>
        </w:rPr>
      </w:pPr>
      <w:r>
        <w:rPr>
          <w:rFonts w:hint="eastAsia" w:ascii="宋体" w:hAnsi="宋体" w:eastAsia="宋体" w:cs="宋体"/>
          <w:sz w:val="28"/>
          <w:szCs w:val="28"/>
        </w:rPr>
        <w:t>（应附有页码）</w:t>
      </w:r>
    </w:p>
    <w:p w14:paraId="06A78D79">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一</w:t>
      </w:r>
      <w:r>
        <w:rPr>
          <w:rFonts w:hint="eastAsia" w:ascii="宋体" w:hAnsi="宋体" w:eastAsia="宋体" w:cs="宋体"/>
          <w:sz w:val="24"/>
          <w:szCs w:val="24"/>
        </w:rPr>
        <w:t>、企业简介、营业执照副本复印件；</w:t>
      </w:r>
    </w:p>
    <w:p w14:paraId="555181D3">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w:t>
      </w:r>
      <w:r>
        <w:rPr>
          <w:rFonts w:hint="eastAsia" w:ascii="宋体" w:hAnsi="宋体" w:eastAsia="宋体" w:cs="宋体"/>
          <w:sz w:val="24"/>
          <w:szCs w:val="24"/>
        </w:rPr>
        <w:t>、832平台”(https://www.fupin832.com/)正式入驻供应商，具备平台线上交易权限，可提供平台入驻审核通过证明材料；</w:t>
      </w:r>
    </w:p>
    <w:p w14:paraId="56392436">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w:t>
      </w:r>
      <w:r>
        <w:rPr>
          <w:rFonts w:hint="eastAsia" w:ascii="宋体" w:hAnsi="宋体" w:eastAsia="宋体" w:cs="宋体"/>
          <w:sz w:val="22"/>
          <w:szCs w:val="22"/>
          <w:lang w:val="en-US" w:eastAsia="zh-CN"/>
        </w:rPr>
        <w:t>“信用中国” 网站（www.creditchina.gov.cn）未被列入失信被执行人、重大税收违法案件当事人名单、政府采购严重违法失信行为记录名单证明；</w:t>
      </w:r>
    </w:p>
    <w:p w14:paraId="10D89B67">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法定代表人身份证明及授权委托书</w:t>
      </w:r>
    </w:p>
    <w:p w14:paraId="1B5C5CEB">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五、</w:t>
      </w:r>
      <w:r>
        <w:rPr>
          <w:rFonts w:hint="eastAsia" w:ascii="宋体" w:hAnsi="宋体" w:eastAsia="宋体" w:cs="宋体"/>
          <w:sz w:val="24"/>
          <w:szCs w:val="24"/>
        </w:rPr>
        <w:t>供应商参加采购活动前3年内在经营活动中没有重大违法记录的书面声明</w:t>
      </w:r>
    </w:p>
    <w:p w14:paraId="5F9C7F8E">
      <w:pPr>
        <w:numPr>
          <w:ilvl w:val="0"/>
          <w:numId w:val="0"/>
        </w:numPr>
        <w:rPr>
          <w:rFonts w:hint="eastAsia" w:hAnsi="宋体" w:cs="宋体"/>
          <w:szCs w:val="21"/>
          <w:lang w:val="en-US" w:eastAsia="zh-CN"/>
        </w:rPr>
      </w:pPr>
      <w:r>
        <w:rPr>
          <w:rFonts w:hint="eastAsia" w:hAnsi="宋体" w:cs="宋体"/>
          <w:szCs w:val="21"/>
          <w:lang w:val="en-US" w:eastAsia="zh-CN"/>
        </w:rPr>
        <w:t>六、响应偏离表</w:t>
      </w:r>
    </w:p>
    <w:p w14:paraId="011F98CF">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七</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业绩证明材料:近3年内(自本公告发布之日倒算)提供不少于3项机关单位、企事业单位食堂农副产品配送供货业绩，附合同关键页复印件(加盖公章);脱贫地区涉农小微企业若无相关业绩，可出具帮扶供货履约承诺书替代；</w:t>
      </w:r>
    </w:p>
    <w:p w14:paraId="17D20E42">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八、专项服务方案:食材供货保障方案、食品安全质量管控方案、人员岗位配备方案及有效健康合格证明</w:t>
      </w:r>
    </w:p>
    <w:p w14:paraId="5937204B">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九、报价表</w:t>
      </w:r>
    </w:p>
    <w:p w14:paraId="3D4DD566">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rPr>
        <w:t>注：</w:t>
      </w:r>
      <w:r>
        <w:rPr>
          <w:rFonts w:hint="eastAsia" w:ascii="宋体" w:hAnsi="宋体" w:eastAsia="宋体" w:cs="宋体"/>
          <w:sz w:val="22"/>
          <w:szCs w:val="22"/>
          <w:lang w:val="en-US" w:eastAsia="zh-CN"/>
        </w:rPr>
        <w:t>提交的投标资料都需要盖章，否则按无效投标处理。</w:t>
      </w:r>
    </w:p>
    <w:p w14:paraId="426F42F4"/>
    <w:p w14:paraId="0EB4AEE0">
      <w:pPr>
        <w:pStyle w:val="4"/>
      </w:pPr>
    </w:p>
    <w:p w14:paraId="508A942A">
      <w:pPr>
        <w:pStyle w:val="4"/>
      </w:pPr>
    </w:p>
    <w:p w14:paraId="652D26B1">
      <w:pPr>
        <w:pStyle w:val="4"/>
      </w:pPr>
    </w:p>
    <w:p w14:paraId="59930E04">
      <w:pPr>
        <w:pStyle w:val="4"/>
      </w:pPr>
    </w:p>
    <w:p w14:paraId="716A37FD">
      <w:pPr>
        <w:pStyle w:val="4"/>
      </w:pPr>
    </w:p>
    <w:p w14:paraId="4C5A1632">
      <w:pPr>
        <w:pStyle w:val="4"/>
      </w:pPr>
    </w:p>
    <w:p w14:paraId="5243776B">
      <w:pPr>
        <w:pStyle w:val="4"/>
      </w:pPr>
    </w:p>
    <w:p w14:paraId="1E460291">
      <w:pPr>
        <w:pStyle w:val="4"/>
      </w:pPr>
    </w:p>
    <w:p w14:paraId="2B253B3C">
      <w:pPr>
        <w:pStyle w:val="4"/>
      </w:pPr>
    </w:p>
    <w:p w14:paraId="69DE2EEE">
      <w:pPr>
        <w:pStyle w:val="4"/>
      </w:pPr>
    </w:p>
    <w:p w14:paraId="6AE15CEF">
      <w:pPr>
        <w:pStyle w:val="4"/>
      </w:pPr>
    </w:p>
    <w:p w14:paraId="789783E0">
      <w:pPr>
        <w:pStyle w:val="4"/>
      </w:pPr>
    </w:p>
    <w:p w14:paraId="394E4A1F">
      <w:pPr>
        <w:pStyle w:val="4"/>
      </w:pPr>
    </w:p>
    <w:p w14:paraId="570F1D3D">
      <w:pPr>
        <w:pStyle w:val="4"/>
      </w:pPr>
    </w:p>
    <w:p w14:paraId="084CACBD">
      <w:pPr>
        <w:spacing w:before="120" w:after="120" w:line="288" w:lineRule="auto"/>
        <w:jc w:val="left"/>
        <w:rPr>
          <w:rFonts w:ascii="宋体" w:hAnsi="宋体" w:cs="宋体"/>
          <w:b/>
          <w:szCs w:val="21"/>
        </w:rPr>
      </w:pPr>
      <w:r>
        <w:rPr>
          <w:rFonts w:hint="eastAsia" w:ascii="宋体" w:hAnsi="宋体" w:cs="宋体"/>
          <w:b/>
          <w:bCs/>
          <w:szCs w:val="21"/>
        </w:rPr>
        <w:t>（一）企业简介、营业执照副本复印件；</w:t>
      </w:r>
    </w:p>
    <w:p w14:paraId="4F088A45">
      <w:pPr>
        <w:spacing w:before="120" w:after="120" w:line="288" w:lineRule="auto"/>
        <w:jc w:val="left"/>
        <w:rPr>
          <w:bCs/>
        </w:rPr>
      </w:pPr>
      <w:r>
        <w:rPr>
          <w:rFonts w:hint="eastAsia" w:ascii="宋体" w:hAnsi="宋体" w:cs="宋体"/>
          <w:bCs/>
          <w:szCs w:val="21"/>
        </w:rPr>
        <w:t>（粘贴复印件，加盖供应商公章）</w:t>
      </w:r>
    </w:p>
    <w:p w14:paraId="640F0F3A">
      <w:pPr>
        <w:spacing w:before="120" w:after="120" w:line="288" w:lineRule="auto"/>
        <w:jc w:val="left"/>
        <w:rPr>
          <w:rFonts w:ascii="宋体" w:hAnsi="宋体" w:cs="宋体"/>
          <w:b/>
          <w:szCs w:val="21"/>
        </w:rPr>
      </w:pPr>
      <w:r>
        <w:rPr>
          <w:rFonts w:hint="eastAsia" w:ascii="宋体" w:hAnsi="宋体" w:cs="宋体"/>
          <w:b/>
          <w:bCs/>
          <w:szCs w:val="21"/>
        </w:rPr>
        <w:t>（二）</w:t>
      </w:r>
      <w:r>
        <w:rPr>
          <w:rFonts w:hint="eastAsia" w:ascii="宋体" w:hAnsi="宋体" w:eastAsia="宋体" w:cs="宋体"/>
          <w:b/>
          <w:bCs/>
          <w:sz w:val="21"/>
          <w:szCs w:val="21"/>
        </w:rPr>
        <w:t>832平台”(https://www.fupin832.com/)正式入驻供应商，具备平台线上交易权限，可提供平台入驻审核通过证明材料；</w:t>
      </w:r>
    </w:p>
    <w:p w14:paraId="05093FD1">
      <w:pPr>
        <w:spacing w:before="120" w:after="120" w:line="288" w:lineRule="auto"/>
        <w:jc w:val="left"/>
        <w:rPr>
          <w:rFonts w:ascii="宋体" w:hAnsi="宋体" w:cs="宋体"/>
          <w:sz w:val="28"/>
          <w:szCs w:val="28"/>
        </w:rPr>
      </w:pPr>
      <w:r>
        <w:rPr>
          <w:rFonts w:hint="eastAsia" w:ascii="宋体" w:hAnsi="宋体" w:cs="宋体"/>
          <w:b/>
          <w:szCs w:val="21"/>
        </w:rPr>
        <w:t>（三）提供“信用中国” 网站（www.creditchina.gov.cn）等渠道未被列入失信被执行人、重大税收违法案件当事人名单、政府采购严重违法失信行为记录名单证明</w:t>
      </w:r>
    </w:p>
    <w:p w14:paraId="2ADDC00A">
      <w:pPr>
        <w:spacing w:before="120" w:after="120" w:line="288" w:lineRule="auto"/>
        <w:jc w:val="left"/>
        <w:rPr>
          <w:rFonts w:hint="eastAsia" w:ascii="宋体" w:hAnsi="宋体" w:cs="宋体"/>
          <w:b/>
          <w:szCs w:val="21"/>
        </w:rPr>
      </w:pPr>
    </w:p>
    <w:p w14:paraId="616BB155">
      <w:pPr>
        <w:spacing w:before="120" w:after="120" w:line="288" w:lineRule="auto"/>
        <w:jc w:val="left"/>
        <w:rPr>
          <w:rFonts w:hint="eastAsia" w:ascii="宋体" w:hAnsi="宋体" w:cs="宋体"/>
          <w:b/>
          <w:szCs w:val="21"/>
        </w:rPr>
      </w:pPr>
    </w:p>
    <w:p w14:paraId="14FD8427">
      <w:pPr>
        <w:spacing w:before="120" w:after="120" w:line="288" w:lineRule="auto"/>
        <w:jc w:val="left"/>
        <w:rPr>
          <w:rFonts w:hint="eastAsia" w:ascii="宋体" w:hAnsi="宋体" w:cs="宋体"/>
          <w:b/>
          <w:szCs w:val="21"/>
        </w:rPr>
      </w:pPr>
    </w:p>
    <w:p w14:paraId="7E799190">
      <w:pPr>
        <w:spacing w:before="120" w:after="120" w:line="288" w:lineRule="auto"/>
        <w:jc w:val="left"/>
        <w:rPr>
          <w:rFonts w:hint="eastAsia" w:ascii="宋体" w:hAnsi="宋体" w:cs="宋体"/>
          <w:b/>
          <w:szCs w:val="21"/>
        </w:rPr>
      </w:pPr>
    </w:p>
    <w:p w14:paraId="13581227">
      <w:pPr>
        <w:spacing w:before="120" w:after="120" w:line="288" w:lineRule="auto"/>
        <w:jc w:val="left"/>
        <w:rPr>
          <w:rFonts w:hint="eastAsia" w:ascii="宋体" w:hAnsi="宋体" w:cs="宋体"/>
          <w:b/>
          <w:szCs w:val="21"/>
        </w:rPr>
      </w:pPr>
    </w:p>
    <w:p w14:paraId="3BD8A07E">
      <w:pPr>
        <w:spacing w:before="120" w:after="120" w:line="288" w:lineRule="auto"/>
        <w:jc w:val="left"/>
        <w:rPr>
          <w:rFonts w:hint="eastAsia" w:ascii="宋体" w:hAnsi="宋体" w:cs="宋体"/>
          <w:b/>
          <w:szCs w:val="21"/>
        </w:rPr>
      </w:pPr>
    </w:p>
    <w:p w14:paraId="141B4159">
      <w:pPr>
        <w:spacing w:before="120" w:after="120" w:line="288" w:lineRule="auto"/>
        <w:jc w:val="left"/>
        <w:rPr>
          <w:rFonts w:hint="eastAsia" w:ascii="宋体" w:hAnsi="宋体" w:cs="宋体"/>
          <w:b/>
          <w:szCs w:val="21"/>
        </w:rPr>
      </w:pPr>
    </w:p>
    <w:p w14:paraId="64AA46B8">
      <w:pPr>
        <w:spacing w:before="120" w:after="120" w:line="288" w:lineRule="auto"/>
        <w:jc w:val="left"/>
        <w:rPr>
          <w:rFonts w:hint="eastAsia" w:ascii="宋体" w:hAnsi="宋体" w:cs="宋体"/>
          <w:b/>
          <w:szCs w:val="21"/>
        </w:rPr>
      </w:pPr>
    </w:p>
    <w:p w14:paraId="24241481">
      <w:pPr>
        <w:spacing w:before="120" w:after="120" w:line="288" w:lineRule="auto"/>
        <w:jc w:val="left"/>
        <w:rPr>
          <w:rFonts w:hint="eastAsia" w:ascii="宋体" w:hAnsi="宋体" w:cs="宋体"/>
          <w:b/>
          <w:szCs w:val="21"/>
        </w:rPr>
      </w:pPr>
    </w:p>
    <w:p w14:paraId="3EA5884D">
      <w:pPr>
        <w:spacing w:before="120" w:after="120" w:line="288" w:lineRule="auto"/>
        <w:jc w:val="left"/>
        <w:rPr>
          <w:rFonts w:hint="eastAsia" w:ascii="宋体" w:hAnsi="宋体" w:cs="宋体"/>
          <w:b/>
          <w:szCs w:val="21"/>
        </w:rPr>
      </w:pPr>
    </w:p>
    <w:p w14:paraId="426F2943">
      <w:pPr>
        <w:spacing w:before="120" w:after="120" w:line="288" w:lineRule="auto"/>
        <w:jc w:val="left"/>
        <w:rPr>
          <w:rFonts w:hint="eastAsia" w:ascii="宋体" w:hAnsi="宋体" w:cs="宋体"/>
          <w:b/>
          <w:szCs w:val="21"/>
        </w:rPr>
      </w:pPr>
    </w:p>
    <w:p w14:paraId="02BAEB99">
      <w:pPr>
        <w:spacing w:before="120" w:after="120" w:line="288" w:lineRule="auto"/>
        <w:jc w:val="left"/>
        <w:rPr>
          <w:rFonts w:hint="eastAsia" w:ascii="宋体" w:hAnsi="宋体" w:cs="宋体"/>
          <w:b/>
          <w:szCs w:val="21"/>
        </w:rPr>
      </w:pPr>
    </w:p>
    <w:p w14:paraId="1F3F4B84">
      <w:pPr>
        <w:spacing w:before="120" w:after="120" w:line="288" w:lineRule="auto"/>
        <w:jc w:val="left"/>
        <w:rPr>
          <w:rFonts w:hint="eastAsia" w:ascii="宋体" w:hAnsi="宋体" w:cs="宋体"/>
          <w:b/>
          <w:szCs w:val="21"/>
        </w:rPr>
      </w:pPr>
    </w:p>
    <w:p w14:paraId="2B0894F0">
      <w:pPr>
        <w:spacing w:before="120" w:after="120" w:line="288" w:lineRule="auto"/>
        <w:jc w:val="left"/>
        <w:rPr>
          <w:rFonts w:hint="eastAsia" w:ascii="宋体" w:hAnsi="宋体" w:cs="宋体"/>
          <w:b/>
          <w:szCs w:val="21"/>
        </w:rPr>
      </w:pPr>
    </w:p>
    <w:p w14:paraId="38B983FE">
      <w:pPr>
        <w:spacing w:before="120" w:after="120" w:line="288" w:lineRule="auto"/>
        <w:jc w:val="left"/>
        <w:rPr>
          <w:rFonts w:hint="eastAsia" w:ascii="宋体" w:hAnsi="宋体" w:cs="宋体"/>
          <w:b/>
          <w:szCs w:val="21"/>
        </w:rPr>
      </w:pPr>
    </w:p>
    <w:p w14:paraId="18E7474B">
      <w:pPr>
        <w:spacing w:before="120" w:after="120" w:line="288" w:lineRule="auto"/>
        <w:jc w:val="left"/>
        <w:rPr>
          <w:rFonts w:hint="eastAsia" w:ascii="宋体" w:hAnsi="宋体" w:cs="宋体"/>
          <w:b/>
          <w:szCs w:val="21"/>
        </w:rPr>
      </w:pPr>
    </w:p>
    <w:p w14:paraId="56E49D7C">
      <w:pPr>
        <w:spacing w:before="120" w:after="120" w:line="288" w:lineRule="auto"/>
        <w:jc w:val="left"/>
        <w:rPr>
          <w:rFonts w:hint="eastAsia" w:ascii="宋体" w:hAnsi="宋体" w:cs="宋体"/>
          <w:b/>
          <w:szCs w:val="21"/>
        </w:rPr>
      </w:pPr>
    </w:p>
    <w:p w14:paraId="0FDD3299">
      <w:pPr>
        <w:spacing w:before="120" w:after="120" w:line="288" w:lineRule="auto"/>
        <w:jc w:val="left"/>
        <w:rPr>
          <w:rFonts w:hint="eastAsia" w:ascii="宋体" w:hAnsi="宋体" w:cs="宋体"/>
          <w:b/>
          <w:szCs w:val="21"/>
        </w:rPr>
      </w:pPr>
    </w:p>
    <w:p w14:paraId="0D78E940">
      <w:pPr>
        <w:spacing w:before="120" w:after="120" w:line="288" w:lineRule="auto"/>
        <w:jc w:val="left"/>
        <w:rPr>
          <w:rFonts w:hint="eastAsia" w:ascii="宋体" w:hAnsi="宋体" w:cs="宋体"/>
          <w:b/>
          <w:szCs w:val="21"/>
        </w:rPr>
      </w:pPr>
    </w:p>
    <w:p w14:paraId="1A679BBE">
      <w:pPr>
        <w:spacing w:before="120" w:after="120" w:line="288" w:lineRule="auto"/>
        <w:jc w:val="left"/>
        <w:rPr>
          <w:rFonts w:hint="eastAsia" w:ascii="宋体" w:hAnsi="宋体" w:cs="宋体"/>
          <w:b/>
          <w:szCs w:val="21"/>
        </w:rPr>
      </w:pPr>
    </w:p>
    <w:p w14:paraId="3F48C37D">
      <w:pPr>
        <w:spacing w:before="120" w:after="120" w:line="288" w:lineRule="auto"/>
        <w:jc w:val="left"/>
        <w:rPr>
          <w:rFonts w:hint="eastAsia" w:ascii="宋体" w:hAnsi="宋体" w:cs="宋体"/>
          <w:b/>
          <w:szCs w:val="21"/>
        </w:rPr>
      </w:pPr>
    </w:p>
    <w:p w14:paraId="4434F644">
      <w:pPr>
        <w:spacing w:before="120" w:after="120" w:line="288" w:lineRule="auto"/>
        <w:jc w:val="left"/>
        <w:rPr>
          <w:rFonts w:hint="eastAsia" w:ascii="宋体" w:hAnsi="宋体" w:cs="宋体"/>
          <w:b/>
          <w:szCs w:val="21"/>
        </w:rPr>
      </w:pPr>
    </w:p>
    <w:p w14:paraId="3BF3BFCA">
      <w:pPr>
        <w:spacing w:before="120" w:after="120" w:line="288" w:lineRule="auto"/>
        <w:jc w:val="left"/>
        <w:rPr>
          <w:rFonts w:hint="eastAsia" w:ascii="宋体" w:hAnsi="宋体" w:cs="宋体"/>
          <w:b/>
          <w:szCs w:val="21"/>
        </w:rPr>
      </w:pPr>
    </w:p>
    <w:p w14:paraId="0A08111C">
      <w:pPr>
        <w:spacing w:before="120" w:after="120" w:line="288" w:lineRule="auto"/>
        <w:jc w:val="left"/>
        <w:rPr>
          <w:rFonts w:hint="eastAsia" w:ascii="宋体" w:hAnsi="宋体" w:cs="宋体"/>
          <w:b/>
          <w:szCs w:val="21"/>
        </w:rPr>
      </w:pPr>
    </w:p>
    <w:p w14:paraId="7D768279">
      <w:pPr>
        <w:spacing w:before="120" w:after="120" w:line="288" w:lineRule="auto"/>
        <w:jc w:val="left"/>
        <w:rPr>
          <w:rFonts w:ascii="宋体" w:hAnsi="宋体" w:cs="宋体"/>
          <w:b/>
          <w:szCs w:val="21"/>
        </w:rPr>
      </w:pPr>
      <w:r>
        <w:rPr>
          <w:rFonts w:hint="eastAsia" w:ascii="宋体" w:hAnsi="宋体" w:cs="宋体"/>
          <w:b/>
          <w:szCs w:val="21"/>
        </w:rPr>
        <w:t>（四）法定代表人身份证明及授权委托书</w:t>
      </w:r>
    </w:p>
    <w:p w14:paraId="46E44394">
      <w:pPr>
        <w:spacing w:line="300" w:lineRule="auto"/>
        <w:rPr>
          <w:rFonts w:ascii="宋体" w:hAnsi="宋体" w:cs="宋体"/>
          <w:szCs w:val="21"/>
        </w:rPr>
      </w:pPr>
      <w:r>
        <w:rPr>
          <w:rFonts w:hint="eastAsia" w:ascii="宋体" w:hAnsi="宋体" w:cs="宋体"/>
          <w:szCs w:val="21"/>
        </w:rPr>
        <w:t>1、法定代表人（负责人）身份证复印件</w:t>
      </w:r>
    </w:p>
    <w:p w14:paraId="4F3AB9C8">
      <w:pPr>
        <w:spacing w:line="300" w:lineRule="auto"/>
        <w:rPr>
          <w:rFonts w:ascii="宋体" w:hAnsi="宋体" w:cs="宋体"/>
          <w:szCs w:val="21"/>
        </w:rPr>
      </w:pPr>
      <w:r>
        <w:rPr>
          <w:rFonts w:hint="eastAsia" w:ascii="宋体" w:hAnsi="宋体" w:cs="宋体"/>
          <w:szCs w:val="21"/>
        </w:rPr>
        <w:t>2、授权委托书</w:t>
      </w:r>
    </w:p>
    <w:p w14:paraId="2472BABB">
      <w:pPr>
        <w:spacing w:line="300" w:lineRule="auto"/>
        <w:rPr>
          <w:rFonts w:ascii="宋体" w:hAnsi="宋体" w:cs="宋体"/>
          <w:sz w:val="28"/>
          <w:szCs w:val="28"/>
        </w:rPr>
      </w:pPr>
    </w:p>
    <w:p w14:paraId="197EF068">
      <w:pPr>
        <w:adjustRightInd w:val="0"/>
        <w:snapToGrid w:val="0"/>
        <w:spacing w:line="300" w:lineRule="auto"/>
        <w:jc w:val="center"/>
        <w:rPr>
          <w:rFonts w:ascii="宋体" w:hAnsi="宋体" w:cs="宋体"/>
          <w:sz w:val="24"/>
        </w:rPr>
      </w:pPr>
      <w:r>
        <w:rPr>
          <w:rFonts w:hint="eastAsia" w:ascii="宋体" w:hAnsi="宋体" w:cs="宋体"/>
          <w:b/>
          <w:sz w:val="28"/>
          <w:szCs w:val="28"/>
        </w:rPr>
        <w:t>法定代表人（负责人）授权书（格式）</w:t>
      </w:r>
    </w:p>
    <w:p w14:paraId="61475E2E">
      <w:pPr>
        <w:spacing w:line="520" w:lineRule="exact"/>
        <w:rPr>
          <w:rFonts w:ascii="宋体" w:hAnsi="宋体" w:cs="宋体"/>
          <w:szCs w:val="21"/>
        </w:rPr>
      </w:pPr>
      <w:r>
        <w:rPr>
          <w:rFonts w:hint="eastAsia" w:ascii="宋体" w:hAnsi="宋体" w:cs="宋体"/>
          <w:szCs w:val="21"/>
          <w:lang w:val="en-US" w:eastAsia="zh-CN"/>
        </w:rPr>
        <w:t>百色市中医医院</w:t>
      </w:r>
      <w:r>
        <w:rPr>
          <w:rFonts w:hint="eastAsia" w:ascii="宋体" w:hAnsi="宋体" w:cs="宋体"/>
          <w:szCs w:val="21"/>
        </w:rPr>
        <w:t>：</w:t>
      </w:r>
    </w:p>
    <w:p w14:paraId="6CB39BE3">
      <w:pPr>
        <w:spacing w:line="520" w:lineRule="exact"/>
        <w:ind w:firstLine="440" w:firstLineChars="200"/>
        <w:rPr>
          <w:rFonts w:ascii="宋体" w:hAnsi="宋体" w:cs="宋体"/>
          <w:szCs w:val="21"/>
        </w:rPr>
      </w:pPr>
      <w:r>
        <w:rPr>
          <w:rFonts w:hint="eastAsia" w:ascii="宋体" w:hAnsi="宋体" w:cs="宋体"/>
          <w:szCs w:val="21"/>
        </w:rPr>
        <w:t>兹授权</w:t>
      </w:r>
      <w:r>
        <w:rPr>
          <w:rFonts w:hint="eastAsia" w:ascii="宋体" w:hAnsi="宋体" w:cs="宋体"/>
          <w:szCs w:val="21"/>
          <w:u w:val="single"/>
        </w:rPr>
        <w:t xml:space="preserve">        </w:t>
      </w:r>
      <w:r>
        <w:rPr>
          <w:rFonts w:hint="eastAsia" w:ascii="宋体" w:hAnsi="宋体" w:cs="宋体"/>
          <w:szCs w:val="21"/>
        </w:rPr>
        <w:t>同志为我公司参加贵单位组织的</w:t>
      </w:r>
      <w:r>
        <w:rPr>
          <w:rFonts w:hint="eastAsia" w:ascii="宋体" w:hAnsi="宋体" w:cs="宋体"/>
          <w:szCs w:val="21"/>
          <w:u w:val="single"/>
          <w:lang w:val="en-US" w:eastAsia="zh-CN"/>
        </w:rPr>
        <w:t>百色市中医医院食堂“832平台”农副产品采购项目</w:t>
      </w:r>
      <w:r>
        <w:rPr>
          <w:rFonts w:hint="eastAsia" w:ascii="宋体" w:hAnsi="宋体" w:cs="宋体"/>
          <w:szCs w:val="21"/>
        </w:rPr>
        <w:t>采购活动的代理人，全权代表我公司处理在该项目活动中的一切事宜。代理期限从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日起至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日止。 </w:t>
      </w:r>
    </w:p>
    <w:p w14:paraId="369E09D0">
      <w:pPr>
        <w:spacing w:line="520" w:lineRule="exact"/>
        <w:rPr>
          <w:rFonts w:ascii="宋体" w:hAnsi="宋体" w:cs="宋体"/>
          <w:szCs w:val="21"/>
        </w:rPr>
      </w:pPr>
    </w:p>
    <w:p w14:paraId="7D77E9E5">
      <w:pPr>
        <w:spacing w:line="520" w:lineRule="exact"/>
        <w:ind w:left="497" w:leftChars="226"/>
        <w:rPr>
          <w:rFonts w:ascii="宋体" w:hAnsi="宋体" w:cs="宋体"/>
          <w:szCs w:val="21"/>
        </w:rPr>
      </w:pPr>
      <w:r>
        <w:rPr>
          <w:rFonts w:hint="eastAsia" w:ascii="宋体" w:hAnsi="宋体" w:cs="宋体"/>
          <w:szCs w:val="21"/>
        </w:rPr>
        <w:t>授权单位（盖章）：</w:t>
      </w:r>
      <w:r>
        <w:rPr>
          <w:rFonts w:hint="eastAsia" w:ascii="宋体" w:hAnsi="宋体" w:cs="宋体"/>
          <w:szCs w:val="21"/>
          <w:u w:val="single"/>
        </w:rPr>
        <w:t xml:space="preserve">                       </w:t>
      </w:r>
    </w:p>
    <w:p w14:paraId="5A1116D3">
      <w:pPr>
        <w:spacing w:line="520" w:lineRule="exact"/>
        <w:ind w:left="497" w:leftChars="226"/>
        <w:rPr>
          <w:rFonts w:ascii="宋体" w:hAnsi="宋体" w:cs="宋体"/>
          <w:szCs w:val="21"/>
        </w:rPr>
      </w:pPr>
      <w:r>
        <w:rPr>
          <w:rFonts w:hint="eastAsia" w:ascii="宋体" w:hAnsi="宋体" w:cs="宋体"/>
          <w:szCs w:val="21"/>
        </w:rPr>
        <w:t>法定代表人（负责人）（签字）：</w:t>
      </w:r>
      <w:r>
        <w:rPr>
          <w:rFonts w:hint="eastAsia" w:ascii="宋体" w:hAnsi="宋体" w:cs="宋体"/>
          <w:szCs w:val="21"/>
          <w:u w:val="single"/>
        </w:rPr>
        <w:t xml:space="preserve">                     </w:t>
      </w:r>
    </w:p>
    <w:p w14:paraId="4A2EB53A">
      <w:pPr>
        <w:spacing w:line="520" w:lineRule="exact"/>
        <w:ind w:left="497" w:leftChars="226"/>
        <w:rPr>
          <w:rFonts w:ascii="宋体" w:hAnsi="宋体" w:cs="宋体"/>
          <w:szCs w:val="21"/>
        </w:rPr>
      </w:pPr>
      <w:r>
        <w:rPr>
          <w:rFonts w:hint="eastAsia" w:ascii="宋体" w:hAnsi="宋体" w:cs="宋体"/>
          <w:szCs w:val="21"/>
        </w:rPr>
        <w:t>签发日期：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4D8EEAC">
      <w:pPr>
        <w:spacing w:line="520" w:lineRule="exact"/>
        <w:rPr>
          <w:rFonts w:ascii="宋体" w:hAnsi="宋体" w:cs="宋体"/>
          <w:szCs w:val="21"/>
        </w:rPr>
      </w:pPr>
    </w:p>
    <w:p w14:paraId="7C726E44">
      <w:pPr>
        <w:spacing w:line="520" w:lineRule="exact"/>
        <w:rPr>
          <w:rFonts w:ascii="宋体" w:hAnsi="宋体" w:cs="宋体"/>
          <w:szCs w:val="21"/>
        </w:rPr>
      </w:pPr>
      <w:r>
        <w:rPr>
          <w:rFonts w:hint="eastAsia" w:ascii="宋体" w:hAnsi="宋体" w:cs="宋体"/>
          <w:szCs w:val="21"/>
        </w:rPr>
        <w:t>附：代理人工作单位：</w:t>
      </w:r>
      <w:r>
        <w:rPr>
          <w:rFonts w:hint="eastAsia" w:ascii="宋体" w:hAnsi="宋体" w:cs="宋体"/>
          <w:szCs w:val="21"/>
          <w:u w:val="single"/>
        </w:rPr>
        <w:t xml:space="preserve">                           </w:t>
      </w:r>
    </w:p>
    <w:p w14:paraId="5A5B53BA">
      <w:pPr>
        <w:spacing w:line="520" w:lineRule="exact"/>
        <w:ind w:firstLine="440" w:firstLineChars="200"/>
        <w:rPr>
          <w:rFonts w:ascii="宋体" w:hAnsi="宋体" w:cs="宋体"/>
          <w:szCs w:val="21"/>
        </w:rPr>
      </w:pPr>
      <w:r>
        <w:rPr>
          <w:rFonts w:hint="eastAsia" w:ascii="宋体" w:hAnsi="宋体" w:cs="宋体"/>
          <w:szCs w:val="21"/>
        </w:rPr>
        <w:t>职务：</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p>
    <w:p w14:paraId="528A0B2B">
      <w:pPr>
        <w:adjustRightInd w:val="0"/>
        <w:snapToGrid w:val="0"/>
        <w:spacing w:line="520" w:lineRule="exact"/>
        <w:ind w:firstLine="440" w:firstLineChars="200"/>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14:paraId="65AB9CD3">
      <w:pPr>
        <w:spacing w:line="300" w:lineRule="auto"/>
        <w:rPr>
          <w:rFonts w:hint="eastAsia" w:ascii="宋体" w:hAnsi="宋体" w:cs="宋体"/>
          <w:szCs w:val="21"/>
        </w:rPr>
      </w:pPr>
    </w:p>
    <w:p w14:paraId="7C63D483">
      <w:pPr>
        <w:spacing w:line="300" w:lineRule="auto"/>
        <w:rPr>
          <w:rFonts w:hint="eastAsia" w:ascii="宋体" w:hAnsi="宋体" w:cs="宋体"/>
          <w:szCs w:val="21"/>
        </w:rPr>
      </w:pPr>
    </w:p>
    <w:p w14:paraId="48CAA8AF">
      <w:pPr>
        <w:spacing w:line="300" w:lineRule="auto"/>
        <w:rPr>
          <w:rFonts w:hint="eastAsia" w:ascii="宋体" w:hAnsi="宋体" w:cs="宋体"/>
          <w:szCs w:val="21"/>
        </w:rPr>
      </w:pPr>
    </w:p>
    <w:p w14:paraId="305EA21D">
      <w:pPr>
        <w:spacing w:line="300" w:lineRule="auto"/>
        <w:rPr>
          <w:rFonts w:hint="eastAsia" w:ascii="宋体" w:hAnsi="宋体" w:cs="宋体"/>
          <w:szCs w:val="21"/>
        </w:rPr>
      </w:pPr>
    </w:p>
    <w:p w14:paraId="6059E591">
      <w:pPr>
        <w:spacing w:line="300" w:lineRule="auto"/>
        <w:rPr>
          <w:rFonts w:hint="eastAsia" w:ascii="宋体" w:hAnsi="宋体" w:cs="宋体"/>
          <w:szCs w:val="21"/>
        </w:rPr>
      </w:pPr>
    </w:p>
    <w:p w14:paraId="11BA254E">
      <w:pPr>
        <w:spacing w:line="300" w:lineRule="auto"/>
        <w:rPr>
          <w:rFonts w:ascii="宋体" w:hAnsi="宋体" w:cs="宋体"/>
          <w:szCs w:val="21"/>
        </w:rPr>
      </w:pPr>
      <w:r>
        <w:rPr>
          <w:rFonts w:hint="eastAsia" w:ascii="宋体" w:hAnsi="宋体" w:cs="宋体"/>
          <w:szCs w:val="21"/>
        </w:rPr>
        <w:t>3、被授权人身份证复印件</w:t>
      </w:r>
    </w:p>
    <w:p w14:paraId="1CE81E9F">
      <w:pPr>
        <w:pStyle w:val="3"/>
        <w:numPr>
          <w:ilvl w:val="0"/>
          <w:numId w:val="0"/>
        </w:numPr>
        <w:tabs>
          <w:tab w:val="left" w:pos="454"/>
          <w:tab w:val="left" w:pos="720"/>
          <w:tab w:val="left" w:pos="840"/>
          <w:tab w:val="clear" w:pos="360"/>
        </w:tabs>
        <w:spacing w:after="120"/>
        <w:ind w:leftChars="0"/>
        <w:rPr>
          <w:rFonts w:ascii="宋体" w:hAnsi="宋体" w:cs="宋体"/>
        </w:rPr>
      </w:pPr>
    </w:p>
    <w:p w14:paraId="6C5FE2D7">
      <w:pPr>
        <w:pStyle w:val="3"/>
        <w:numPr>
          <w:ilvl w:val="0"/>
          <w:numId w:val="0"/>
        </w:numPr>
        <w:tabs>
          <w:tab w:val="left" w:pos="454"/>
          <w:tab w:val="left" w:pos="720"/>
          <w:tab w:val="left" w:pos="840"/>
          <w:tab w:val="clear" w:pos="360"/>
        </w:tabs>
        <w:spacing w:after="120"/>
        <w:ind w:leftChars="0"/>
        <w:rPr>
          <w:rFonts w:ascii="宋体" w:hAnsi="宋体" w:cs="宋体"/>
        </w:rPr>
      </w:pPr>
    </w:p>
    <w:p w14:paraId="43853C93">
      <w:pPr>
        <w:pStyle w:val="3"/>
        <w:numPr>
          <w:ilvl w:val="0"/>
          <w:numId w:val="0"/>
        </w:numPr>
        <w:tabs>
          <w:tab w:val="left" w:pos="454"/>
          <w:tab w:val="left" w:pos="720"/>
          <w:tab w:val="left" w:pos="840"/>
          <w:tab w:val="clear" w:pos="360"/>
        </w:tabs>
        <w:spacing w:after="120"/>
        <w:ind w:leftChars="0"/>
        <w:rPr>
          <w:rFonts w:ascii="宋体" w:hAnsi="宋体" w:cs="宋体"/>
        </w:rPr>
      </w:pPr>
    </w:p>
    <w:p w14:paraId="3B1DD0DD">
      <w:pPr>
        <w:pStyle w:val="3"/>
        <w:numPr>
          <w:ilvl w:val="0"/>
          <w:numId w:val="0"/>
        </w:numPr>
        <w:tabs>
          <w:tab w:val="left" w:pos="454"/>
          <w:tab w:val="left" w:pos="720"/>
          <w:tab w:val="left" w:pos="840"/>
          <w:tab w:val="clear" w:pos="360"/>
        </w:tabs>
        <w:spacing w:after="120"/>
        <w:ind w:leftChars="0"/>
        <w:rPr>
          <w:rFonts w:ascii="宋体" w:hAnsi="宋体" w:cs="宋体"/>
        </w:rPr>
      </w:pPr>
    </w:p>
    <w:p w14:paraId="06FA6406">
      <w:pPr>
        <w:pStyle w:val="3"/>
        <w:numPr>
          <w:ilvl w:val="0"/>
          <w:numId w:val="0"/>
        </w:numPr>
        <w:tabs>
          <w:tab w:val="left" w:pos="454"/>
          <w:tab w:val="left" w:pos="720"/>
          <w:tab w:val="left" w:pos="840"/>
          <w:tab w:val="clear" w:pos="360"/>
        </w:tabs>
        <w:spacing w:after="120"/>
        <w:ind w:leftChars="0"/>
        <w:rPr>
          <w:rFonts w:ascii="宋体" w:hAnsi="宋体" w:cs="宋体"/>
        </w:rPr>
      </w:pPr>
    </w:p>
    <w:p w14:paraId="48D7265C">
      <w:pPr>
        <w:pStyle w:val="3"/>
        <w:numPr>
          <w:ilvl w:val="0"/>
          <w:numId w:val="0"/>
        </w:numPr>
        <w:tabs>
          <w:tab w:val="left" w:pos="454"/>
          <w:tab w:val="left" w:pos="720"/>
          <w:tab w:val="left" w:pos="840"/>
          <w:tab w:val="clear" w:pos="360"/>
        </w:tabs>
        <w:spacing w:after="120"/>
        <w:ind w:leftChars="0"/>
        <w:rPr>
          <w:rFonts w:ascii="宋体" w:hAnsi="宋体" w:cs="宋体"/>
        </w:rPr>
      </w:pPr>
    </w:p>
    <w:p w14:paraId="563F2550">
      <w:pPr>
        <w:pStyle w:val="3"/>
        <w:numPr>
          <w:ilvl w:val="0"/>
          <w:numId w:val="0"/>
        </w:numPr>
        <w:tabs>
          <w:tab w:val="left" w:pos="454"/>
          <w:tab w:val="left" w:pos="720"/>
          <w:tab w:val="left" w:pos="840"/>
          <w:tab w:val="clear" w:pos="360"/>
        </w:tabs>
        <w:spacing w:after="120"/>
        <w:ind w:leftChars="0"/>
        <w:rPr>
          <w:rFonts w:ascii="宋体" w:hAnsi="宋体" w:cs="宋体"/>
        </w:rPr>
      </w:pPr>
    </w:p>
    <w:p w14:paraId="7579633E">
      <w:pPr>
        <w:pStyle w:val="3"/>
        <w:numPr>
          <w:ilvl w:val="0"/>
          <w:numId w:val="0"/>
        </w:numPr>
        <w:tabs>
          <w:tab w:val="left" w:pos="454"/>
          <w:tab w:val="left" w:pos="720"/>
          <w:tab w:val="left" w:pos="840"/>
          <w:tab w:val="clear" w:pos="360"/>
        </w:tabs>
        <w:spacing w:after="120"/>
        <w:ind w:leftChars="0"/>
        <w:rPr>
          <w:rFonts w:ascii="宋体" w:hAnsi="宋体" w:cs="宋体"/>
        </w:rPr>
      </w:pPr>
    </w:p>
    <w:p w14:paraId="432BB988">
      <w:pPr>
        <w:pStyle w:val="3"/>
        <w:numPr>
          <w:ilvl w:val="0"/>
          <w:numId w:val="0"/>
        </w:numPr>
        <w:tabs>
          <w:tab w:val="left" w:pos="454"/>
          <w:tab w:val="left" w:pos="720"/>
          <w:tab w:val="left" w:pos="840"/>
          <w:tab w:val="clear" w:pos="360"/>
        </w:tabs>
        <w:spacing w:after="120"/>
        <w:ind w:leftChars="0"/>
        <w:rPr>
          <w:rFonts w:ascii="宋体" w:hAnsi="宋体" w:cs="宋体"/>
        </w:rPr>
      </w:pPr>
    </w:p>
    <w:p w14:paraId="33A335E7">
      <w:pPr>
        <w:pStyle w:val="3"/>
        <w:numPr>
          <w:ilvl w:val="0"/>
          <w:numId w:val="0"/>
        </w:numPr>
        <w:tabs>
          <w:tab w:val="left" w:pos="454"/>
          <w:tab w:val="left" w:pos="720"/>
          <w:tab w:val="left" w:pos="840"/>
          <w:tab w:val="clear" w:pos="360"/>
        </w:tabs>
        <w:spacing w:after="120"/>
        <w:ind w:leftChars="0"/>
        <w:rPr>
          <w:rFonts w:ascii="宋体" w:hAnsi="宋体" w:cs="宋体"/>
        </w:rPr>
      </w:pPr>
    </w:p>
    <w:p w14:paraId="6DB926C3">
      <w:pPr>
        <w:pStyle w:val="3"/>
        <w:numPr>
          <w:ilvl w:val="0"/>
          <w:numId w:val="0"/>
        </w:numPr>
        <w:tabs>
          <w:tab w:val="left" w:pos="454"/>
          <w:tab w:val="left" w:pos="720"/>
          <w:tab w:val="left" w:pos="840"/>
          <w:tab w:val="clear" w:pos="360"/>
        </w:tabs>
        <w:spacing w:after="120"/>
        <w:ind w:leftChars="0"/>
        <w:rPr>
          <w:rFonts w:ascii="宋体" w:hAnsi="宋体" w:cs="宋体"/>
        </w:rPr>
      </w:pPr>
    </w:p>
    <w:p w14:paraId="63A9CE7B">
      <w:pPr>
        <w:pStyle w:val="3"/>
        <w:numPr>
          <w:ilvl w:val="0"/>
          <w:numId w:val="0"/>
        </w:numPr>
        <w:tabs>
          <w:tab w:val="left" w:pos="454"/>
          <w:tab w:val="left" w:pos="720"/>
          <w:tab w:val="left" w:pos="840"/>
          <w:tab w:val="clear" w:pos="360"/>
        </w:tabs>
        <w:spacing w:after="120"/>
        <w:ind w:leftChars="0"/>
        <w:rPr>
          <w:rFonts w:ascii="宋体" w:hAnsi="宋体" w:cs="宋体"/>
        </w:rPr>
      </w:pPr>
    </w:p>
    <w:p w14:paraId="3FD01223">
      <w:pPr>
        <w:pStyle w:val="3"/>
        <w:numPr>
          <w:ilvl w:val="0"/>
          <w:numId w:val="0"/>
        </w:numPr>
        <w:tabs>
          <w:tab w:val="left" w:pos="454"/>
          <w:tab w:val="left" w:pos="720"/>
          <w:tab w:val="left" w:pos="840"/>
          <w:tab w:val="clear" w:pos="360"/>
        </w:tabs>
        <w:spacing w:after="120"/>
        <w:ind w:leftChars="0"/>
        <w:rPr>
          <w:rFonts w:ascii="宋体" w:hAnsi="宋体" w:cs="宋体"/>
        </w:rPr>
      </w:pPr>
    </w:p>
    <w:p w14:paraId="1F7B0966">
      <w:pPr>
        <w:pStyle w:val="3"/>
        <w:numPr>
          <w:ilvl w:val="0"/>
          <w:numId w:val="0"/>
        </w:numPr>
        <w:tabs>
          <w:tab w:val="left" w:pos="454"/>
          <w:tab w:val="left" w:pos="720"/>
          <w:tab w:val="left" w:pos="840"/>
          <w:tab w:val="clear" w:pos="360"/>
        </w:tabs>
        <w:spacing w:after="120"/>
        <w:ind w:leftChars="0"/>
        <w:rPr>
          <w:rFonts w:ascii="宋体" w:hAnsi="宋体" w:cs="宋体"/>
        </w:rPr>
      </w:pPr>
    </w:p>
    <w:p w14:paraId="0FBE127D">
      <w:pPr>
        <w:pStyle w:val="3"/>
        <w:numPr>
          <w:ilvl w:val="0"/>
          <w:numId w:val="0"/>
        </w:numPr>
        <w:tabs>
          <w:tab w:val="left" w:pos="454"/>
          <w:tab w:val="left" w:pos="720"/>
          <w:tab w:val="left" w:pos="840"/>
          <w:tab w:val="clear" w:pos="360"/>
        </w:tabs>
        <w:spacing w:after="120"/>
        <w:ind w:leftChars="0"/>
        <w:rPr>
          <w:rFonts w:ascii="宋体" w:hAnsi="宋体" w:cs="宋体"/>
        </w:rPr>
      </w:pPr>
    </w:p>
    <w:p w14:paraId="2649907A">
      <w:pPr>
        <w:pStyle w:val="3"/>
        <w:numPr>
          <w:ilvl w:val="0"/>
          <w:numId w:val="0"/>
        </w:numPr>
        <w:tabs>
          <w:tab w:val="left" w:pos="454"/>
          <w:tab w:val="left" w:pos="720"/>
          <w:tab w:val="left" w:pos="840"/>
          <w:tab w:val="clear" w:pos="360"/>
        </w:tabs>
        <w:spacing w:after="120"/>
        <w:ind w:leftChars="0"/>
        <w:rPr>
          <w:rFonts w:ascii="宋体" w:hAnsi="宋体" w:cs="宋体"/>
        </w:rPr>
      </w:pPr>
    </w:p>
    <w:p w14:paraId="764C799A">
      <w:pPr>
        <w:pStyle w:val="3"/>
        <w:numPr>
          <w:ilvl w:val="0"/>
          <w:numId w:val="0"/>
        </w:numPr>
        <w:tabs>
          <w:tab w:val="left" w:pos="454"/>
          <w:tab w:val="left" w:pos="720"/>
          <w:tab w:val="left" w:pos="840"/>
          <w:tab w:val="clear" w:pos="360"/>
        </w:tabs>
        <w:spacing w:after="120"/>
        <w:ind w:leftChars="0"/>
        <w:rPr>
          <w:rFonts w:ascii="宋体" w:hAnsi="宋体" w:cs="宋体"/>
        </w:rPr>
      </w:pPr>
    </w:p>
    <w:p w14:paraId="6D7AEC30">
      <w:pPr>
        <w:pStyle w:val="3"/>
        <w:numPr>
          <w:ilvl w:val="0"/>
          <w:numId w:val="0"/>
        </w:numPr>
        <w:tabs>
          <w:tab w:val="left" w:pos="454"/>
          <w:tab w:val="left" w:pos="720"/>
          <w:tab w:val="left" w:pos="840"/>
          <w:tab w:val="clear" w:pos="360"/>
        </w:tabs>
        <w:spacing w:after="120"/>
        <w:ind w:leftChars="0"/>
        <w:rPr>
          <w:rFonts w:ascii="宋体" w:hAnsi="宋体" w:cs="宋体"/>
        </w:rPr>
      </w:pPr>
    </w:p>
    <w:p w14:paraId="5B46C653">
      <w:pPr>
        <w:pStyle w:val="3"/>
        <w:numPr>
          <w:ilvl w:val="0"/>
          <w:numId w:val="0"/>
        </w:numPr>
        <w:tabs>
          <w:tab w:val="left" w:pos="454"/>
          <w:tab w:val="left" w:pos="720"/>
          <w:tab w:val="left" w:pos="840"/>
          <w:tab w:val="clear" w:pos="360"/>
        </w:tabs>
        <w:spacing w:after="120"/>
        <w:ind w:leftChars="0"/>
        <w:rPr>
          <w:rFonts w:ascii="宋体" w:hAnsi="宋体" w:cs="宋体"/>
        </w:rPr>
      </w:pPr>
    </w:p>
    <w:p w14:paraId="5CE0B3BB">
      <w:pPr>
        <w:pStyle w:val="3"/>
        <w:numPr>
          <w:ilvl w:val="0"/>
          <w:numId w:val="0"/>
        </w:numPr>
        <w:tabs>
          <w:tab w:val="left" w:pos="454"/>
          <w:tab w:val="left" w:pos="720"/>
          <w:tab w:val="left" w:pos="840"/>
          <w:tab w:val="clear" w:pos="360"/>
        </w:tabs>
        <w:spacing w:after="120"/>
        <w:ind w:leftChars="0"/>
        <w:rPr>
          <w:rFonts w:ascii="宋体" w:hAnsi="宋体" w:cs="宋体"/>
        </w:rPr>
      </w:pPr>
    </w:p>
    <w:p w14:paraId="747C49BF">
      <w:pPr>
        <w:pStyle w:val="3"/>
        <w:numPr>
          <w:ilvl w:val="0"/>
          <w:numId w:val="0"/>
        </w:numPr>
        <w:tabs>
          <w:tab w:val="left" w:pos="454"/>
          <w:tab w:val="left" w:pos="720"/>
          <w:tab w:val="left" w:pos="840"/>
          <w:tab w:val="clear" w:pos="360"/>
        </w:tabs>
        <w:spacing w:after="120"/>
        <w:ind w:leftChars="0"/>
        <w:rPr>
          <w:rFonts w:ascii="宋体" w:hAnsi="宋体" w:cs="宋体"/>
        </w:rPr>
      </w:pPr>
    </w:p>
    <w:p w14:paraId="1CFB30FB">
      <w:pPr>
        <w:pStyle w:val="3"/>
        <w:numPr>
          <w:ilvl w:val="0"/>
          <w:numId w:val="0"/>
        </w:numPr>
        <w:tabs>
          <w:tab w:val="left" w:pos="454"/>
          <w:tab w:val="left" w:pos="720"/>
          <w:tab w:val="left" w:pos="840"/>
          <w:tab w:val="clear" w:pos="360"/>
        </w:tabs>
        <w:spacing w:after="120"/>
        <w:ind w:leftChars="0"/>
        <w:rPr>
          <w:rFonts w:ascii="宋体" w:hAnsi="宋体" w:cs="宋体"/>
        </w:rPr>
      </w:pPr>
    </w:p>
    <w:p w14:paraId="2E3D0CF1">
      <w:pPr>
        <w:pStyle w:val="3"/>
        <w:numPr>
          <w:ilvl w:val="0"/>
          <w:numId w:val="0"/>
        </w:numPr>
        <w:tabs>
          <w:tab w:val="left" w:pos="454"/>
          <w:tab w:val="left" w:pos="720"/>
          <w:tab w:val="left" w:pos="840"/>
          <w:tab w:val="clear" w:pos="360"/>
        </w:tabs>
        <w:spacing w:after="120"/>
        <w:ind w:leftChars="0"/>
        <w:rPr>
          <w:rFonts w:ascii="宋体" w:hAnsi="宋体" w:cs="宋体"/>
        </w:rPr>
      </w:pPr>
    </w:p>
    <w:p w14:paraId="0C214D69">
      <w:pPr>
        <w:pStyle w:val="3"/>
        <w:numPr>
          <w:ilvl w:val="0"/>
          <w:numId w:val="0"/>
        </w:numPr>
        <w:tabs>
          <w:tab w:val="left" w:pos="454"/>
          <w:tab w:val="left" w:pos="720"/>
          <w:tab w:val="left" w:pos="840"/>
          <w:tab w:val="clear" w:pos="360"/>
        </w:tabs>
        <w:spacing w:after="120"/>
        <w:ind w:leftChars="0"/>
        <w:rPr>
          <w:rFonts w:ascii="宋体" w:hAnsi="宋体" w:cs="宋体"/>
        </w:rPr>
      </w:pPr>
    </w:p>
    <w:p w14:paraId="1655C9A5">
      <w:pPr>
        <w:pStyle w:val="3"/>
        <w:numPr>
          <w:ilvl w:val="0"/>
          <w:numId w:val="0"/>
        </w:numPr>
        <w:tabs>
          <w:tab w:val="left" w:pos="454"/>
          <w:tab w:val="left" w:pos="720"/>
          <w:tab w:val="left" w:pos="840"/>
          <w:tab w:val="clear" w:pos="360"/>
        </w:tabs>
        <w:spacing w:after="120"/>
        <w:ind w:leftChars="0"/>
        <w:rPr>
          <w:rFonts w:ascii="宋体" w:hAnsi="宋体" w:cs="宋体"/>
        </w:rPr>
      </w:pPr>
    </w:p>
    <w:p w14:paraId="23BF91A8">
      <w:pPr>
        <w:pStyle w:val="3"/>
        <w:numPr>
          <w:ilvl w:val="0"/>
          <w:numId w:val="0"/>
        </w:numPr>
        <w:tabs>
          <w:tab w:val="left" w:pos="454"/>
          <w:tab w:val="left" w:pos="720"/>
          <w:tab w:val="left" w:pos="840"/>
          <w:tab w:val="clear" w:pos="360"/>
        </w:tabs>
        <w:spacing w:after="120"/>
        <w:ind w:leftChars="0"/>
        <w:rPr>
          <w:rFonts w:ascii="宋体" w:hAnsi="宋体" w:cs="宋体"/>
        </w:rPr>
      </w:pPr>
    </w:p>
    <w:p w14:paraId="5B7F420D">
      <w:pPr>
        <w:pStyle w:val="3"/>
        <w:numPr>
          <w:ilvl w:val="0"/>
          <w:numId w:val="0"/>
        </w:numPr>
        <w:tabs>
          <w:tab w:val="left" w:pos="454"/>
          <w:tab w:val="left" w:pos="720"/>
          <w:tab w:val="left" w:pos="840"/>
          <w:tab w:val="clear" w:pos="360"/>
        </w:tabs>
        <w:spacing w:after="120"/>
        <w:ind w:leftChars="0"/>
        <w:rPr>
          <w:rFonts w:ascii="宋体" w:hAnsi="宋体" w:cs="宋体"/>
        </w:rPr>
      </w:pPr>
    </w:p>
    <w:p w14:paraId="5A0876DD">
      <w:pPr>
        <w:pStyle w:val="3"/>
        <w:numPr>
          <w:ilvl w:val="0"/>
          <w:numId w:val="0"/>
        </w:numPr>
        <w:tabs>
          <w:tab w:val="left" w:pos="454"/>
          <w:tab w:val="left" w:pos="720"/>
          <w:tab w:val="left" w:pos="840"/>
          <w:tab w:val="clear" w:pos="360"/>
        </w:tabs>
        <w:spacing w:after="120"/>
        <w:ind w:leftChars="0"/>
        <w:rPr>
          <w:rFonts w:ascii="宋体" w:hAnsi="宋体" w:cs="宋体"/>
        </w:rPr>
      </w:pPr>
    </w:p>
    <w:p w14:paraId="4CB84A57">
      <w:pPr>
        <w:pStyle w:val="3"/>
        <w:numPr>
          <w:ilvl w:val="0"/>
          <w:numId w:val="0"/>
        </w:numPr>
        <w:tabs>
          <w:tab w:val="left" w:pos="454"/>
          <w:tab w:val="left" w:pos="720"/>
          <w:tab w:val="left" w:pos="840"/>
          <w:tab w:val="clear" w:pos="360"/>
        </w:tabs>
        <w:spacing w:after="120"/>
        <w:ind w:leftChars="0"/>
        <w:rPr>
          <w:rFonts w:ascii="宋体" w:hAnsi="宋体" w:cs="宋体"/>
        </w:rPr>
      </w:pPr>
    </w:p>
    <w:p w14:paraId="70BA7028">
      <w:pPr>
        <w:pStyle w:val="3"/>
        <w:numPr>
          <w:ilvl w:val="0"/>
          <w:numId w:val="0"/>
        </w:numPr>
        <w:tabs>
          <w:tab w:val="left" w:pos="454"/>
          <w:tab w:val="left" w:pos="720"/>
          <w:tab w:val="left" w:pos="840"/>
          <w:tab w:val="clear" w:pos="360"/>
        </w:tabs>
        <w:spacing w:after="120"/>
        <w:ind w:leftChars="0"/>
        <w:rPr>
          <w:rFonts w:ascii="宋体" w:hAnsi="宋体" w:cs="宋体"/>
        </w:rPr>
      </w:pPr>
    </w:p>
    <w:p w14:paraId="2DCBECD7">
      <w:pPr>
        <w:pStyle w:val="3"/>
        <w:numPr>
          <w:ilvl w:val="0"/>
          <w:numId w:val="0"/>
        </w:numPr>
        <w:tabs>
          <w:tab w:val="left" w:pos="454"/>
          <w:tab w:val="left" w:pos="720"/>
          <w:tab w:val="left" w:pos="840"/>
          <w:tab w:val="clear" w:pos="360"/>
        </w:tabs>
        <w:spacing w:after="120"/>
        <w:ind w:leftChars="0"/>
        <w:rPr>
          <w:rFonts w:ascii="宋体" w:hAnsi="宋体" w:cs="宋体"/>
        </w:rPr>
      </w:pPr>
    </w:p>
    <w:p w14:paraId="441A024D">
      <w:pPr>
        <w:pStyle w:val="3"/>
        <w:numPr>
          <w:ilvl w:val="0"/>
          <w:numId w:val="0"/>
        </w:numPr>
        <w:tabs>
          <w:tab w:val="left" w:pos="454"/>
          <w:tab w:val="left" w:pos="720"/>
          <w:tab w:val="left" w:pos="840"/>
          <w:tab w:val="clear" w:pos="360"/>
        </w:tabs>
        <w:spacing w:after="120"/>
        <w:ind w:leftChars="0"/>
        <w:rPr>
          <w:rFonts w:ascii="宋体" w:hAnsi="宋体" w:cs="宋体"/>
        </w:rPr>
      </w:pPr>
    </w:p>
    <w:p w14:paraId="76EA1848">
      <w:pPr>
        <w:spacing w:line="500" w:lineRule="exact"/>
        <w:rPr>
          <w:rFonts w:ascii="宋体" w:hAnsi="宋体" w:cs="宋体"/>
          <w:b/>
          <w:bCs/>
          <w:szCs w:val="21"/>
        </w:rPr>
      </w:pPr>
      <w:r>
        <w:rPr>
          <w:rFonts w:hint="eastAsia" w:ascii="宋体" w:hAnsi="宋体" w:cs="宋体"/>
          <w:b/>
          <w:bCs/>
          <w:szCs w:val="21"/>
        </w:rPr>
        <w:t>（</w:t>
      </w:r>
      <w:r>
        <w:rPr>
          <w:rFonts w:hint="eastAsia" w:ascii="宋体" w:hAnsi="宋体" w:cs="宋体"/>
          <w:b/>
          <w:bCs/>
          <w:szCs w:val="21"/>
          <w:lang w:val="en-US" w:eastAsia="zh-CN"/>
        </w:rPr>
        <w:t>五</w:t>
      </w:r>
      <w:r>
        <w:rPr>
          <w:rFonts w:hint="eastAsia" w:ascii="宋体" w:hAnsi="宋体" w:cs="宋体"/>
          <w:b/>
          <w:bCs/>
          <w:szCs w:val="21"/>
        </w:rPr>
        <w:t>）供应商参加采购活动前3年内在经营活动中没有重大违法记录的书面声明</w:t>
      </w:r>
    </w:p>
    <w:p w14:paraId="43903FC8">
      <w:pPr>
        <w:spacing w:line="300" w:lineRule="auto"/>
        <w:rPr>
          <w:rFonts w:ascii="宋体" w:hAnsi="宋体" w:cs="宋体"/>
          <w:sz w:val="28"/>
          <w:szCs w:val="28"/>
        </w:rPr>
      </w:pPr>
    </w:p>
    <w:p w14:paraId="154DAB58">
      <w:pPr>
        <w:pStyle w:val="5"/>
        <w:jc w:val="center"/>
        <w:rPr>
          <w:rFonts w:hAnsi="宋体" w:cs="宋体"/>
          <w:szCs w:val="16"/>
        </w:rPr>
      </w:pPr>
      <w:r>
        <w:rPr>
          <w:rFonts w:hint="eastAsia" w:hAnsi="宋体" w:cs="宋体"/>
          <w:b/>
          <w:sz w:val="36"/>
          <w:szCs w:val="36"/>
        </w:rPr>
        <w:t>声   明</w:t>
      </w:r>
    </w:p>
    <w:p w14:paraId="693C1C05">
      <w:pPr>
        <w:snapToGrid w:val="0"/>
        <w:spacing w:line="480" w:lineRule="exact"/>
        <w:rPr>
          <w:rFonts w:hint="default" w:ascii="宋体" w:hAnsi="宋体" w:eastAsia="宋体" w:cs="宋体"/>
          <w:szCs w:val="21"/>
          <w:lang w:val="en-US" w:eastAsia="zh-CN"/>
        </w:rPr>
      </w:pPr>
      <w:r>
        <w:rPr>
          <w:rFonts w:hint="eastAsia" w:ascii="宋体" w:hAnsi="宋体" w:cs="宋体"/>
          <w:szCs w:val="21"/>
        </w:rPr>
        <w:t>致：</w:t>
      </w:r>
      <w:r>
        <w:rPr>
          <w:rFonts w:hint="eastAsia" w:ascii="宋体" w:hAnsi="宋体" w:cs="宋体"/>
          <w:szCs w:val="21"/>
          <w:u w:val="single"/>
          <w:lang w:val="en-US" w:eastAsia="zh-CN"/>
        </w:rPr>
        <w:t>百色市中医医院</w:t>
      </w:r>
    </w:p>
    <w:p w14:paraId="798CFC7F">
      <w:pPr>
        <w:pStyle w:val="5"/>
        <w:spacing w:line="480" w:lineRule="exact"/>
        <w:ind w:firstLine="440" w:firstLineChars="200"/>
        <w:rPr>
          <w:rFonts w:hAnsi="宋体" w:cs="宋体"/>
          <w:szCs w:val="21"/>
        </w:rPr>
      </w:pPr>
    </w:p>
    <w:p w14:paraId="46EB91C8">
      <w:pPr>
        <w:pStyle w:val="5"/>
        <w:spacing w:line="480" w:lineRule="exact"/>
        <w:ind w:firstLine="440" w:firstLineChars="200"/>
        <w:rPr>
          <w:rFonts w:hAnsi="宋体" w:cs="宋体"/>
          <w:szCs w:val="21"/>
        </w:rPr>
      </w:pPr>
      <w:r>
        <w:rPr>
          <w:rFonts w:hint="eastAsia" w:hAnsi="宋体" w:cs="宋体"/>
          <w:szCs w:val="21"/>
        </w:rPr>
        <w:t>我单位郑重声明，在参加采购活动前3年内在经营活动中没有重大违法记录（重大违法记录是指供应商因违法经营受到刑事处罚或者责令停产停业、吊销许可证或者执照、较大数额罚款等行政处罚）。</w:t>
      </w:r>
    </w:p>
    <w:p w14:paraId="0C666D13">
      <w:pPr>
        <w:pStyle w:val="6"/>
        <w:spacing w:line="480" w:lineRule="exact"/>
        <w:rPr>
          <w:rFonts w:ascii="宋体" w:hAnsi="宋体" w:cs="宋体"/>
          <w:szCs w:val="21"/>
        </w:rPr>
      </w:pPr>
    </w:p>
    <w:p w14:paraId="627E5761">
      <w:pPr>
        <w:pStyle w:val="5"/>
        <w:spacing w:line="480" w:lineRule="exact"/>
        <w:ind w:firstLine="3300" w:firstLineChars="1500"/>
        <w:rPr>
          <w:rFonts w:hAnsi="宋体" w:cs="宋体"/>
          <w:szCs w:val="21"/>
          <w:u w:val="single"/>
        </w:rPr>
      </w:pPr>
      <w:r>
        <w:rPr>
          <w:rFonts w:hint="eastAsia" w:hAnsi="宋体" w:cs="宋体"/>
          <w:szCs w:val="21"/>
        </w:rPr>
        <w:t>法定代表人或委托代理人（签字）：</w:t>
      </w:r>
      <w:r>
        <w:rPr>
          <w:rFonts w:hint="eastAsia" w:hAnsi="宋体" w:cs="宋体"/>
          <w:szCs w:val="21"/>
          <w:u w:val="single"/>
        </w:rPr>
        <w:t xml:space="preserve">                  </w:t>
      </w:r>
    </w:p>
    <w:p w14:paraId="31E2DD81">
      <w:pPr>
        <w:pStyle w:val="5"/>
        <w:spacing w:line="480" w:lineRule="exact"/>
        <w:ind w:firstLine="3300" w:firstLineChars="1500"/>
        <w:rPr>
          <w:rFonts w:hAnsi="宋体" w:cs="宋体"/>
          <w:szCs w:val="21"/>
          <w:u w:val="single"/>
        </w:rPr>
      </w:pPr>
      <w:r>
        <w:rPr>
          <w:rFonts w:hint="eastAsia" w:hAnsi="宋体" w:cs="宋体"/>
          <w:szCs w:val="21"/>
        </w:rPr>
        <w:t>供应商名称（盖章）：</w:t>
      </w:r>
      <w:r>
        <w:rPr>
          <w:rFonts w:hint="eastAsia" w:hAnsi="宋体" w:cs="宋体"/>
          <w:szCs w:val="21"/>
          <w:u w:val="single"/>
        </w:rPr>
        <w:t xml:space="preserve">                              </w:t>
      </w:r>
    </w:p>
    <w:p w14:paraId="50F02740">
      <w:pPr>
        <w:pStyle w:val="5"/>
        <w:spacing w:line="480" w:lineRule="exact"/>
        <w:ind w:firstLine="3300" w:firstLineChars="1500"/>
        <w:rPr>
          <w:rFonts w:hint="eastAsia" w:hAnsi="宋体" w:cs="宋体"/>
          <w:szCs w:val="21"/>
        </w:rPr>
      </w:pPr>
      <w:r>
        <w:rPr>
          <w:rFonts w:hint="eastAsia" w:hAnsi="宋体" w:cs="宋体"/>
          <w:szCs w:val="21"/>
        </w:rPr>
        <w:t>日期：</w:t>
      </w:r>
      <w:r>
        <w:rPr>
          <w:rFonts w:hint="eastAsia" w:hAnsi="宋体" w:cs="宋体"/>
          <w:szCs w:val="21"/>
          <w:u w:val="single"/>
        </w:rPr>
        <w:t xml:space="preserve">     </w:t>
      </w:r>
      <w:r>
        <w:rPr>
          <w:rFonts w:hint="eastAsia" w:hAnsi="宋体" w:cs="宋体"/>
          <w:szCs w:val="21"/>
        </w:rPr>
        <w:t>年</w:t>
      </w:r>
      <w:r>
        <w:rPr>
          <w:rFonts w:hint="eastAsia" w:hAnsi="宋体" w:cs="宋体"/>
          <w:szCs w:val="21"/>
          <w:u w:val="single"/>
        </w:rPr>
        <w:t xml:space="preserve">     </w:t>
      </w:r>
      <w:r>
        <w:rPr>
          <w:rFonts w:hint="eastAsia" w:hAnsi="宋体" w:cs="宋体"/>
          <w:szCs w:val="21"/>
        </w:rPr>
        <w:t>月</w:t>
      </w:r>
      <w:r>
        <w:rPr>
          <w:rFonts w:hint="eastAsia" w:hAnsi="宋体" w:cs="宋体"/>
          <w:szCs w:val="21"/>
          <w:u w:val="single"/>
        </w:rPr>
        <w:t xml:space="preserve">    </w:t>
      </w:r>
      <w:r>
        <w:rPr>
          <w:rFonts w:hint="eastAsia" w:hAnsi="宋体" w:cs="宋体"/>
          <w:szCs w:val="21"/>
        </w:rPr>
        <w:t>日</w:t>
      </w:r>
    </w:p>
    <w:p w14:paraId="67F45543">
      <w:pPr>
        <w:rPr>
          <w:rFonts w:hint="eastAsia" w:hAnsi="宋体" w:cs="宋体"/>
          <w:szCs w:val="21"/>
        </w:rPr>
      </w:pPr>
    </w:p>
    <w:p w14:paraId="71ADD8C7">
      <w:pPr>
        <w:rPr>
          <w:rFonts w:hint="eastAsia" w:hAnsi="宋体" w:cs="宋体"/>
          <w:szCs w:val="21"/>
        </w:rPr>
      </w:pPr>
    </w:p>
    <w:p w14:paraId="76652D01">
      <w:pPr>
        <w:rPr>
          <w:rFonts w:hint="eastAsia" w:hAnsi="宋体" w:cs="宋体"/>
          <w:szCs w:val="21"/>
          <w:lang w:eastAsia="zh-CN"/>
        </w:rPr>
      </w:pPr>
    </w:p>
    <w:p w14:paraId="711F2963">
      <w:pPr>
        <w:rPr>
          <w:rFonts w:hint="eastAsia" w:hAnsi="宋体" w:cs="宋体"/>
          <w:szCs w:val="21"/>
          <w:lang w:eastAsia="zh-CN"/>
        </w:rPr>
      </w:pPr>
    </w:p>
    <w:p w14:paraId="38A3184F">
      <w:pPr>
        <w:rPr>
          <w:rFonts w:hint="eastAsia" w:hAnsi="宋体" w:cs="宋体"/>
          <w:szCs w:val="21"/>
          <w:lang w:eastAsia="zh-CN"/>
        </w:rPr>
      </w:pPr>
    </w:p>
    <w:p w14:paraId="7B93E5AB">
      <w:pPr>
        <w:rPr>
          <w:rFonts w:hint="eastAsia" w:hAnsi="宋体" w:cs="宋体"/>
          <w:szCs w:val="21"/>
          <w:lang w:eastAsia="zh-CN"/>
        </w:rPr>
      </w:pPr>
    </w:p>
    <w:p w14:paraId="20901F35">
      <w:pPr>
        <w:rPr>
          <w:rFonts w:hint="eastAsia" w:hAnsi="宋体" w:cs="宋体"/>
          <w:szCs w:val="21"/>
          <w:lang w:eastAsia="zh-CN"/>
        </w:rPr>
      </w:pPr>
    </w:p>
    <w:p w14:paraId="0551E658">
      <w:pPr>
        <w:rPr>
          <w:rFonts w:hint="eastAsia" w:hAnsi="宋体" w:cs="宋体"/>
          <w:szCs w:val="21"/>
          <w:lang w:eastAsia="zh-CN"/>
        </w:rPr>
      </w:pPr>
    </w:p>
    <w:p w14:paraId="107D487E">
      <w:pPr>
        <w:rPr>
          <w:rFonts w:hint="eastAsia" w:hAnsi="宋体" w:cs="宋体"/>
          <w:szCs w:val="21"/>
          <w:lang w:eastAsia="zh-CN"/>
        </w:rPr>
      </w:pPr>
    </w:p>
    <w:p w14:paraId="03FD6B8A">
      <w:pPr>
        <w:rPr>
          <w:rFonts w:hint="eastAsia" w:hAnsi="宋体" w:cs="宋体"/>
          <w:szCs w:val="21"/>
          <w:lang w:eastAsia="zh-CN"/>
        </w:rPr>
      </w:pPr>
    </w:p>
    <w:p w14:paraId="7B834C5D">
      <w:pPr>
        <w:rPr>
          <w:rFonts w:hint="eastAsia" w:hAnsi="宋体" w:cs="宋体"/>
          <w:szCs w:val="21"/>
          <w:lang w:eastAsia="zh-CN"/>
        </w:rPr>
      </w:pPr>
    </w:p>
    <w:p w14:paraId="7A0683C0">
      <w:pPr>
        <w:rPr>
          <w:rFonts w:hint="eastAsia" w:hAnsi="宋体" w:cs="宋体"/>
          <w:szCs w:val="21"/>
          <w:lang w:eastAsia="zh-CN"/>
        </w:rPr>
      </w:pPr>
    </w:p>
    <w:p w14:paraId="116C8A7F">
      <w:pPr>
        <w:rPr>
          <w:rFonts w:hint="eastAsia" w:hAnsi="宋体" w:cs="宋体"/>
          <w:szCs w:val="21"/>
          <w:lang w:eastAsia="zh-CN"/>
        </w:rPr>
      </w:pPr>
    </w:p>
    <w:p w14:paraId="6E384874">
      <w:pPr>
        <w:numPr>
          <w:ilvl w:val="0"/>
          <w:numId w:val="0"/>
        </w:numPr>
        <w:rPr>
          <w:rFonts w:hint="eastAsia" w:hAnsi="宋体" w:cs="宋体"/>
          <w:szCs w:val="21"/>
          <w:lang w:val="en-US" w:eastAsia="zh-CN"/>
        </w:rPr>
      </w:pPr>
      <w:r>
        <w:rPr>
          <w:rFonts w:hint="eastAsia" w:hAnsi="宋体" w:cs="宋体"/>
          <w:szCs w:val="21"/>
          <w:lang w:val="en-US" w:eastAsia="zh-CN"/>
        </w:rPr>
        <w:t>（六）响应偏离表</w:t>
      </w:r>
    </w:p>
    <w:tbl>
      <w:tblPr>
        <w:tblStyle w:val="8"/>
        <w:tblW w:w="10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9"/>
        <w:gridCol w:w="4546"/>
        <w:gridCol w:w="3812"/>
        <w:gridCol w:w="1039"/>
      </w:tblGrid>
      <w:tr w14:paraId="58F4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BE7E">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4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C685">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采购内容及技术参数要求</w:t>
            </w:r>
          </w:p>
        </w:tc>
        <w:tc>
          <w:tcPr>
            <w:tcW w:w="3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EB51">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eastAsia"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供应商具体响应</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9F83">
            <w:pPr>
              <w:keepNext w:val="0"/>
              <w:keepLines w:val="0"/>
              <w:pageBreakBefore w:val="0"/>
              <w:widowControl/>
              <w:suppressLineNumbers w:val="0"/>
              <w:kinsoku/>
              <w:wordWrap/>
              <w:overflowPunct/>
              <w:topLinePunct w:val="0"/>
              <w:autoSpaceDE/>
              <w:autoSpaceDN/>
              <w:bidi w:val="0"/>
              <w:adjustRightInd/>
              <w:snapToGrid/>
              <w:spacing w:after="0" w:line="240" w:lineRule="exact"/>
              <w:jc w:val="center"/>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偏离情况</w:t>
            </w:r>
          </w:p>
        </w:tc>
      </w:tr>
      <w:tr w14:paraId="6EBCE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2"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AE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1</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AC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Microsoft YaHei UI" w:hAnsi="Microsoft YaHei UI" w:eastAsia="Microsoft YaHei UI" w:cs="Microsoft YaHei UI"/>
                <w:i w:val="0"/>
                <w:iCs w:val="0"/>
                <w:caps w:val="0"/>
                <w:spacing w:val="8"/>
                <w:sz w:val="24"/>
                <w:szCs w:val="24"/>
              </w:rPr>
            </w:pPr>
            <w:r>
              <w:rPr>
                <w:rFonts w:ascii="仿宋_GB2312" w:hAnsi="Microsoft YaHei UI" w:eastAsia="仿宋_GB2312" w:cs="仿宋_GB2312"/>
                <w:i w:val="0"/>
                <w:iCs w:val="0"/>
                <w:caps w:val="0"/>
                <w:spacing w:val="8"/>
                <w:sz w:val="28"/>
                <w:szCs w:val="28"/>
                <w:shd w:val="clear" w:fill="FFFFFF"/>
              </w:rPr>
              <w:t>本项目采购品类为大米、</w:t>
            </w:r>
            <w:r>
              <w:rPr>
                <w:rFonts w:hint="eastAsia" w:ascii="仿宋_GB2312" w:hAnsi="Microsoft YaHei UI" w:eastAsia="仿宋_GB2312" w:cs="仿宋_GB2312"/>
                <w:i w:val="0"/>
                <w:iCs w:val="0"/>
                <w:caps w:val="0"/>
                <w:spacing w:val="8"/>
                <w:sz w:val="28"/>
                <w:szCs w:val="28"/>
                <w:shd w:val="clear" w:fill="FFFFFF"/>
                <w:lang w:eastAsia="zh-CN"/>
              </w:rPr>
              <w:t>大豆</w:t>
            </w:r>
            <w:r>
              <w:rPr>
                <w:rFonts w:ascii="仿宋_GB2312" w:hAnsi="Microsoft YaHei UI" w:eastAsia="仿宋_GB2312" w:cs="仿宋_GB2312"/>
                <w:i w:val="0"/>
                <w:iCs w:val="0"/>
                <w:caps w:val="0"/>
                <w:spacing w:val="8"/>
                <w:sz w:val="28"/>
                <w:szCs w:val="28"/>
                <w:shd w:val="clear" w:fill="FFFFFF"/>
              </w:rPr>
              <w:t>油，所有产品均须为</w:t>
            </w:r>
            <w:r>
              <w:rPr>
                <w:rFonts w:hint="default" w:ascii="仿宋_GB2312" w:hAnsi="Microsoft YaHei UI" w:eastAsia="仿宋_GB2312" w:cs="仿宋_GB2312"/>
                <w:i w:val="0"/>
                <w:iCs w:val="0"/>
                <w:caps w:val="0"/>
                <w:spacing w:val="8"/>
                <w:sz w:val="28"/>
                <w:szCs w:val="28"/>
                <w:shd w:val="clear" w:fill="FFFFFF"/>
              </w:rPr>
              <w:t>832平台合规脱贫地区农副产品，符合国家食品安全标准、质量合格，无变质、无过期、无假冒伪劣，满足食堂日常食用标准，具体要求如下：</w:t>
            </w:r>
          </w:p>
          <w:p w14:paraId="34DCC2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4" w:firstLineChars="200"/>
              <w:jc w:val="left"/>
              <w:textAlignment w:val="auto"/>
              <w:rPr>
                <w:rFonts w:hint="eastAsia" w:ascii="Microsoft YaHei UI" w:hAnsi="Microsoft YaHei UI" w:eastAsia="Microsoft YaHei UI" w:cs="Microsoft YaHei UI"/>
                <w:i w:val="0"/>
                <w:iCs w:val="0"/>
                <w:caps w:val="0"/>
                <w:spacing w:val="8"/>
                <w:sz w:val="24"/>
                <w:szCs w:val="24"/>
              </w:rPr>
            </w:pPr>
            <w:r>
              <w:rPr>
                <w:rStyle w:val="10"/>
                <w:rFonts w:hint="default" w:ascii="仿宋_GB2312" w:hAnsi="Microsoft YaHei UI" w:eastAsia="仿宋_GB2312" w:cs="仿宋_GB2312"/>
                <w:b/>
                <w:i w:val="0"/>
                <w:iCs w:val="0"/>
                <w:caps w:val="0"/>
                <w:spacing w:val="8"/>
                <w:sz w:val="28"/>
                <w:szCs w:val="28"/>
                <w:shd w:val="clear" w:fill="FFFFFF"/>
              </w:rPr>
              <w:t>（一）大米</w:t>
            </w:r>
          </w:p>
          <w:p w14:paraId="75C4E3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Microsoft YaHei UI" w:hAnsi="Microsoft YaHei UI" w:eastAsia="Microsoft YaHei UI" w:cs="Microsoft YaHei UI"/>
                <w:i w:val="0"/>
                <w:iCs w:val="0"/>
                <w:caps w:val="0"/>
                <w:spacing w:val="8"/>
                <w:sz w:val="24"/>
                <w:szCs w:val="24"/>
              </w:rPr>
            </w:pPr>
            <w:r>
              <w:rPr>
                <w:rFonts w:hint="default" w:ascii="仿宋_GB2312" w:hAnsi="Microsoft YaHei UI" w:eastAsia="仿宋_GB2312" w:cs="仿宋_GB2312"/>
                <w:i w:val="0"/>
                <w:iCs w:val="0"/>
                <w:caps w:val="0"/>
                <w:spacing w:val="8"/>
                <w:sz w:val="28"/>
                <w:szCs w:val="28"/>
                <w:shd w:val="clear" w:fill="FFFFFF"/>
              </w:rPr>
              <w:t>1. 品质要求：优质当季新米，颗粒饱满、色泽均匀、无碎米、无霉变、无异味、无杂质，符合《大米》（GB1354-2009）国家标准，达到一级食用大米标准。</w:t>
            </w:r>
          </w:p>
          <w:p w14:paraId="6009A2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Microsoft YaHei UI" w:hAnsi="Microsoft YaHei UI" w:eastAsia="Microsoft YaHei UI" w:cs="Microsoft YaHei UI"/>
                <w:i w:val="0"/>
                <w:iCs w:val="0"/>
                <w:caps w:val="0"/>
                <w:spacing w:val="8"/>
                <w:sz w:val="24"/>
                <w:szCs w:val="24"/>
              </w:rPr>
            </w:pPr>
            <w:r>
              <w:rPr>
                <w:rFonts w:hint="default" w:ascii="仿宋_GB2312" w:hAnsi="Microsoft YaHei UI" w:eastAsia="仿宋_GB2312" w:cs="仿宋_GB2312"/>
                <w:i w:val="0"/>
                <w:iCs w:val="0"/>
                <w:caps w:val="0"/>
                <w:spacing w:val="8"/>
                <w:sz w:val="28"/>
                <w:szCs w:val="28"/>
                <w:shd w:val="clear" w:fill="FFFFFF"/>
              </w:rPr>
              <w:t>2. 包装要求：正规厂家密封包装，包装完好无破损、无漏气，包装清晰标注产品名称、产地、生产日期、保质期、生产厂家、质量合格证明等完整信息，单袋规格为25kg/袋。</w:t>
            </w:r>
          </w:p>
          <w:p w14:paraId="0AEB80E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default" w:ascii="仿宋_GB2312" w:hAnsi="Microsoft YaHei UI" w:eastAsia="仿宋_GB2312" w:cs="仿宋_GB2312"/>
                <w:i w:val="0"/>
                <w:iCs w:val="0"/>
                <w:caps w:val="0"/>
                <w:spacing w:val="8"/>
                <w:sz w:val="28"/>
                <w:szCs w:val="28"/>
                <w:shd w:val="clear" w:fill="FFFFFF"/>
              </w:rPr>
            </w:pPr>
            <w:r>
              <w:rPr>
                <w:rFonts w:hint="default" w:ascii="仿宋_GB2312" w:hAnsi="Microsoft YaHei UI" w:eastAsia="仿宋_GB2312" w:cs="仿宋_GB2312"/>
                <w:i w:val="0"/>
                <w:iCs w:val="0"/>
                <w:caps w:val="0"/>
                <w:spacing w:val="8"/>
                <w:sz w:val="28"/>
                <w:szCs w:val="28"/>
                <w:shd w:val="clear" w:fill="FFFFFF"/>
              </w:rPr>
              <w:t>3. 保质期：剩余保质期不少于6个月。</w:t>
            </w:r>
          </w:p>
          <w:p w14:paraId="1D2F7C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default" w:ascii="仿宋_GB2312" w:hAnsi="Microsoft YaHei UI" w:eastAsia="仿宋_GB2312" w:cs="仿宋_GB2312"/>
                <w:i w:val="0"/>
                <w:iCs w:val="0"/>
                <w:caps w:val="0"/>
                <w:spacing w:val="8"/>
                <w:sz w:val="28"/>
                <w:szCs w:val="28"/>
                <w:shd w:val="clear" w:fill="FFFFFF"/>
                <w:lang w:val="en-US" w:eastAsia="zh-CN"/>
              </w:rPr>
            </w:pPr>
            <w:r>
              <w:rPr>
                <w:rFonts w:hint="eastAsia" w:ascii="仿宋_GB2312" w:hAnsi="Microsoft YaHei UI" w:eastAsia="仿宋_GB2312" w:cs="仿宋_GB2312"/>
                <w:i w:val="0"/>
                <w:iCs w:val="0"/>
                <w:caps w:val="0"/>
                <w:spacing w:val="8"/>
                <w:sz w:val="28"/>
                <w:szCs w:val="28"/>
                <w:shd w:val="clear" w:fill="FFFFFF"/>
                <w:lang w:val="en-US" w:eastAsia="zh-CN"/>
              </w:rPr>
              <w:t>数量：320袋。</w:t>
            </w:r>
          </w:p>
          <w:p w14:paraId="389DD6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4" w:firstLineChars="200"/>
              <w:jc w:val="left"/>
              <w:textAlignment w:val="auto"/>
              <w:rPr>
                <w:rFonts w:hint="eastAsia" w:ascii="Microsoft YaHei UI" w:hAnsi="Microsoft YaHei UI" w:eastAsia="Microsoft YaHei UI" w:cs="Microsoft YaHei UI"/>
                <w:i w:val="0"/>
                <w:iCs w:val="0"/>
                <w:caps w:val="0"/>
                <w:spacing w:val="8"/>
                <w:sz w:val="24"/>
                <w:szCs w:val="24"/>
              </w:rPr>
            </w:pPr>
            <w:r>
              <w:rPr>
                <w:rStyle w:val="10"/>
                <w:rFonts w:hint="default" w:ascii="仿宋_GB2312" w:hAnsi="Microsoft YaHei UI" w:eastAsia="仿宋_GB2312" w:cs="仿宋_GB2312"/>
                <w:b/>
                <w:i w:val="0"/>
                <w:iCs w:val="0"/>
                <w:caps w:val="0"/>
                <w:spacing w:val="8"/>
                <w:sz w:val="28"/>
                <w:szCs w:val="28"/>
                <w:shd w:val="clear" w:fill="FFFFFF"/>
              </w:rPr>
              <w:t>（二）</w:t>
            </w:r>
            <w:r>
              <w:rPr>
                <w:rStyle w:val="10"/>
                <w:rFonts w:hint="eastAsia" w:ascii="仿宋_GB2312" w:hAnsi="Microsoft YaHei UI" w:eastAsia="仿宋_GB2312" w:cs="仿宋_GB2312"/>
                <w:b/>
                <w:i w:val="0"/>
                <w:iCs w:val="0"/>
                <w:caps w:val="0"/>
                <w:spacing w:val="8"/>
                <w:sz w:val="28"/>
                <w:szCs w:val="28"/>
                <w:shd w:val="clear" w:fill="FFFFFF"/>
                <w:lang w:val="en-US" w:eastAsia="zh-CN"/>
              </w:rPr>
              <w:t>大豆</w:t>
            </w:r>
            <w:r>
              <w:rPr>
                <w:rStyle w:val="10"/>
                <w:rFonts w:hint="default" w:ascii="仿宋_GB2312" w:hAnsi="Microsoft YaHei UI" w:eastAsia="仿宋_GB2312" w:cs="仿宋_GB2312"/>
                <w:b/>
                <w:i w:val="0"/>
                <w:iCs w:val="0"/>
                <w:caps w:val="0"/>
                <w:spacing w:val="8"/>
                <w:sz w:val="28"/>
                <w:szCs w:val="28"/>
                <w:shd w:val="clear" w:fill="FFFFFF"/>
              </w:rPr>
              <w:t>油</w:t>
            </w:r>
          </w:p>
          <w:p w14:paraId="662AB1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Microsoft YaHei UI" w:hAnsi="Microsoft YaHei UI" w:eastAsia="Microsoft YaHei UI" w:cs="Microsoft YaHei UI"/>
                <w:i w:val="0"/>
                <w:iCs w:val="0"/>
                <w:caps w:val="0"/>
                <w:spacing w:val="8"/>
                <w:sz w:val="24"/>
                <w:szCs w:val="24"/>
              </w:rPr>
            </w:pPr>
            <w:r>
              <w:rPr>
                <w:rFonts w:hint="default" w:ascii="仿宋_GB2312" w:hAnsi="Microsoft YaHei UI" w:eastAsia="仿宋_GB2312" w:cs="仿宋_GB2312"/>
                <w:i w:val="0"/>
                <w:iCs w:val="0"/>
                <w:caps w:val="0"/>
                <w:spacing w:val="8"/>
                <w:sz w:val="28"/>
                <w:szCs w:val="28"/>
                <w:shd w:val="clear" w:fill="FFFFFF"/>
              </w:rPr>
              <w:t>1. 品质要求：纯正一级大豆油，无勾兑、无添加香精、无杂质、无浑浊、无酸败异味，色泽清亮透明，符合《大豆油》</w:t>
            </w:r>
            <w:bookmarkStart w:id="0" w:name="_GoBack"/>
            <w:bookmarkEnd w:id="0"/>
            <w:r>
              <w:rPr>
                <w:rFonts w:hint="default" w:ascii="仿宋_GB2312" w:hAnsi="Microsoft YaHei UI" w:eastAsia="仿宋_GB2312" w:cs="仿宋_GB2312"/>
                <w:i w:val="0"/>
                <w:iCs w:val="0"/>
                <w:caps w:val="0"/>
                <w:spacing w:val="8"/>
                <w:sz w:val="28"/>
                <w:szCs w:val="28"/>
                <w:shd w:val="clear" w:fill="FFFFFF"/>
              </w:rPr>
              <w:t>（GB/T1535-2017）国家标准，达到一级食用大豆油标准。。</w:t>
            </w:r>
          </w:p>
          <w:p w14:paraId="3F10AE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Microsoft YaHei UI" w:hAnsi="Microsoft YaHei UI" w:eastAsia="Microsoft YaHei UI" w:cs="Microsoft YaHei UI"/>
                <w:i w:val="0"/>
                <w:iCs w:val="0"/>
                <w:caps w:val="0"/>
                <w:spacing w:val="8"/>
                <w:sz w:val="24"/>
                <w:szCs w:val="24"/>
              </w:rPr>
            </w:pPr>
            <w:r>
              <w:rPr>
                <w:rFonts w:hint="default" w:ascii="仿宋_GB2312" w:hAnsi="Microsoft YaHei UI" w:eastAsia="仿宋_GB2312" w:cs="仿宋_GB2312"/>
                <w:i w:val="0"/>
                <w:iCs w:val="0"/>
                <w:caps w:val="0"/>
                <w:spacing w:val="8"/>
                <w:sz w:val="28"/>
                <w:szCs w:val="28"/>
                <w:shd w:val="clear" w:fill="FFFFFF"/>
              </w:rPr>
              <w:t>2. 包装要求：食品级安全密封桶装，包装完好、无渗漏、无破损，桶身标识完整清晰，包含产品规格、生产日期、保质期、配料表、生产资质、检验合格证明等信息，单桶规格为5L/桶。</w:t>
            </w:r>
          </w:p>
          <w:p w14:paraId="43E826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仿宋_GB2312" w:hAnsi="Microsoft YaHei UI" w:eastAsia="仿宋_GB2312" w:cs="仿宋_GB2312"/>
                <w:i w:val="0"/>
                <w:iCs w:val="0"/>
                <w:caps w:val="0"/>
                <w:spacing w:val="8"/>
                <w:sz w:val="28"/>
                <w:szCs w:val="28"/>
                <w:shd w:val="clear" w:fill="FFFFFF"/>
              </w:rPr>
            </w:pPr>
            <w:r>
              <w:rPr>
                <w:rFonts w:hint="default" w:ascii="仿宋_GB2312" w:hAnsi="Microsoft YaHei UI" w:eastAsia="仿宋_GB2312" w:cs="仿宋_GB2312"/>
                <w:i w:val="0"/>
                <w:iCs w:val="0"/>
                <w:caps w:val="0"/>
                <w:spacing w:val="8"/>
                <w:sz w:val="28"/>
                <w:szCs w:val="28"/>
                <w:shd w:val="clear" w:fill="FFFFFF"/>
              </w:rPr>
              <w:t>3. 保质期：剩余保质期不少于8个月。</w:t>
            </w:r>
          </w:p>
          <w:p w14:paraId="43E5B8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仿宋_GB2312" w:hAnsi="Microsoft YaHei UI" w:eastAsia="仿宋_GB2312" w:cs="仿宋_GB2312"/>
                <w:i w:val="0"/>
                <w:iCs w:val="0"/>
                <w:caps w:val="0"/>
                <w:spacing w:val="8"/>
                <w:sz w:val="28"/>
                <w:szCs w:val="28"/>
                <w:shd w:val="clear" w:fill="FFFFFF"/>
              </w:rPr>
            </w:pPr>
            <w:r>
              <w:rPr>
                <w:rFonts w:hint="default" w:ascii="仿宋_GB2312" w:hAnsi="Microsoft YaHei UI" w:eastAsia="仿宋_GB2312" w:cs="仿宋_GB2312"/>
                <w:i w:val="0"/>
                <w:iCs w:val="0"/>
                <w:caps w:val="0"/>
                <w:spacing w:val="8"/>
                <w:sz w:val="28"/>
                <w:szCs w:val="28"/>
                <w:shd w:val="clear" w:fill="FFFFFF"/>
              </w:rPr>
              <w:t>4. 备注：所有产品供货时须同步提供批次产品质量检验报告、食品经营相关资质证明。</w:t>
            </w:r>
          </w:p>
          <w:p w14:paraId="1CE989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仿宋_GB2312" w:hAnsi="Microsoft YaHei UI" w:eastAsia="仿宋_GB2312" w:cs="仿宋_GB2312"/>
                <w:i w:val="0"/>
                <w:iCs w:val="0"/>
                <w:caps w:val="0"/>
                <w:spacing w:val="8"/>
                <w:sz w:val="28"/>
                <w:szCs w:val="28"/>
                <w:shd w:val="clear" w:fill="FFFFFF"/>
                <w:lang w:val="en-US" w:eastAsia="zh-CN"/>
              </w:rPr>
            </w:pPr>
            <w:r>
              <w:rPr>
                <w:rFonts w:hint="eastAsia" w:ascii="仿宋_GB2312" w:hAnsi="Microsoft YaHei UI" w:eastAsia="仿宋_GB2312" w:cs="仿宋_GB2312"/>
                <w:i w:val="0"/>
                <w:iCs w:val="0"/>
                <w:caps w:val="0"/>
                <w:spacing w:val="8"/>
                <w:sz w:val="28"/>
                <w:szCs w:val="28"/>
                <w:shd w:val="clear" w:fill="FFFFFF"/>
                <w:lang w:val="en-US" w:eastAsia="zh-CN"/>
              </w:rPr>
              <w:t>数量：640桶。</w:t>
            </w:r>
          </w:p>
          <w:p w14:paraId="7D49CF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仿宋_GB2312" w:hAnsi="Microsoft YaHei UI" w:eastAsia="仿宋_GB2312" w:cs="仿宋_GB2312"/>
                <w:i w:val="0"/>
                <w:iCs w:val="0"/>
                <w:caps w:val="0"/>
                <w:spacing w:val="8"/>
                <w:sz w:val="28"/>
                <w:szCs w:val="28"/>
                <w:highlight w:val="none"/>
                <w:shd w:val="clear" w:fill="FFFFFF"/>
              </w:rPr>
            </w:pPr>
          </w:p>
          <w:p w14:paraId="245DCF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92" w:firstLineChars="200"/>
              <w:jc w:val="left"/>
              <w:textAlignment w:val="auto"/>
              <w:rPr>
                <w:rFonts w:hint="eastAsia" w:ascii="微软雅黑" w:hAnsi="微软雅黑" w:eastAsia="微软雅黑" w:cs="微软雅黑"/>
                <w:i w:val="0"/>
                <w:iCs w:val="0"/>
                <w:color w:val="000000"/>
                <w:kern w:val="0"/>
                <w:sz w:val="15"/>
                <w:szCs w:val="15"/>
                <w:u w:val="none"/>
                <w:lang w:val="en-US" w:eastAsia="zh-CN" w:bidi="ar"/>
              </w:rPr>
            </w:pPr>
            <w:r>
              <w:rPr>
                <w:rFonts w:hint="eastAsia" w:ascii="仿宋_GB2312" w:hAnsi="Microsoft YaHei UI" w:eastAsia="仿宋_GB2312" w:cs="仿宋_GB2312"/>
                <w:i w:val="0"/>
                <w:iCs w:val="0"/>
                <w:caps w:val="0"/>
                <w:spacing w:val="8"/>
                <w:sz w:val="28"/>
                <w:szCs w:val="28"/>
                <w:highlight w:val="none"/>
                <w:shd w:val="clear" w:fill="FFFFFF"/>
              </w:rPr>
              <w:t>供货期限:2026年</w:t>
            </w:r>
            <w:r>
              <w:rPr>
                <w:rFonts w:hint="eastAsia" w:ascii="仿宋_GB2312" w:hAnsi="Microsoft YaHei UI" w:eastAsia="仿宋_GB2312" w:cs="仿宋_GB2312"/>
                <w:i w:val="0"/>
                <w:iCs w:val="0"/>
                <w:caps w:val="0"/>
                <w:spacing w:val="8"/>
                <w:sz w:val="28"/>
                <w:szCs w:val="28"/>
                <w:highlight w:val="none"/>
                <w:shd w:val="clear" w:fill="FFFFFF"/>
                <w:lang w:val="en-US" w:eastAsia="zh-CN"/>
              </w:rPr>
              <w:t>12月底前</w:t>
            </w:r>
            <w:r>
              <w:rPr>
                <w:rFonts w:hint="eastAsia" w:ascii="仿宋_GB2312" w:hAnsi="Microsoft YaHei UI" w:eastAsia="仿宋_GB2312" w:cs="仿宋_GB2312"/>
                <w:i w:val="0"/>
                <w:iCs w:val="0"/>
                <w:caps w:val="0"/>
                <w:spacing w:val="8"/>
                <w:sz w:val="28"/>
                <w:szCs w:val="28"/>
                <w:highlight w:val="none"/>
                <w:shd w:val="clear" w:fill="FFFFFF"/>
              </w:rPr>
              <w:t>完成物资采购配送（即通过国家832网络销售平台系统完成下单采购），按需分批供货</w:t>
            </w:r>
            <w:r>
              <w:rPr>
                <w:rFonts w:hint="eastAsia" w:ascii="仿宋_GB2312" w:hAnsi="Microsoft YaHei UI" w:eastAsia="仿宋_GB2312" w:cs="仿宋_GB2312"/>
                <w:i w:val="0"/>
                <w:iCs w:val="0"/>
                <w:caps w:val="0"/>
                <w:spacing w:val="8"/>
                <w:sz w:val="28"/>
                <w:szCs w:val="28"/>
                <w:highlight w:val="none"/>
                <w:shd w:val="clear" w:fill="FFFFFF"/>
                <w:lang w:eastAsia="zh-CN"/>
              </w:rPr>
              <w:t>，</w:t>
            </w:r>
            <w:r>
              <w:rPr>
                <w:rFonts w:hint="eastAsia" w:ascii="仿宋_GB2312" w:hAnsi="Microsoft YaHei UI" w:eastAsia="仿宋_GB2312" w:cs="仿宋_GB2312"/>
                <w:i w:val="0"/>
                <w:iCs w:val="0"/>
                <w:caps w:val="0"/>
                <w:spacing w:val="8"/>
                <w:sz w:val="28"/>
                <w:szCs w:val="28"/>
                <w:highlight w:val="none"/>
                <w:shd w:val="clear" w:fill="FFFFFF"/>
              </w:rPr>
              <w:t>具体送货时间及地点由医院</w:t>
            </w:r>
            <w:r>
              <w:rPr>
                <w:rFonts w:hint="eastAsia" w:ascii="仿宋_GB2312" w:hAnsi="Microsoft YaHei UI" w:eastAsia="仿宋_GB2312" w:cs="仿宋_GB2312"/>
                <w:i w:val="0"/>
                <w:iCs w:val="0"/>
                <w:caps w:val="0"/>
                <w:spacing w:val="8"/>
                <w:sz w:val="28"/>
                <w:szCs w:val="28"/>
                <w:highlight w:val="none"/>
                <w:shd w:val="clear" w:fill="FFFFFF"/>
                <w:lang w:val="en-US" w:eastAsia="zh-CN"/>
              </w:rPr>
              <w:t>总务科</w:t>
            </w:r>
            <w:r>
              <w:rPr>
                <w:rFonts w:hint="eastAsia" w:ascii="仿宋_GB2312" w:hAnsi="Microsoft YaHei UI" w:eastAsia="仿宋_GB2312" w:cs="仿宋_GB2312"/>
                <w:i w:val="0"/>
                <w:iCs w:val="0"/>
                <w:caps w:val="0"/>
                <w:spacing w:val="8"/>
                <w:sz w:val="28"/>
                <w:szCs w:val="28"/>
                <w:highlight w:val="none"/>
                <w:shd w:val="clear" w:fill="FFFFFF"/>
              </w:rPr>
              <w:t>另行通知。</w:t>
            </w:r>
            <w:r>
              <w:rPr>
                <w:rFonts w:hint="eastAsia" w:ascii="仿宋_GB2312" w:hAnsi="Microsoft YaHei UI" w:eastAsia="仿宋_GB2312" w:cs="仿宋_GB2312"/>
                <w:i w:val="0"/>
                <w:iCs w:val="0"/>
                <w:caps w:val="0"/>
                <w:spacing w:val="8"/>
                <w:sz w:val="31"/>
                <w:szCs w:val="31"/>
                <w:highlight w:val="none"/>
                <w:shd w:val="clear" w:fill="FFFFFF"/>
                <w:lang w:val="en-US" w:eastAsia="zh-CN"/>
              </w:rPr>
              <w:t xml:space="preserve"> </w:t>
            </w:r>
          </w:p>
        </w:tc>
        <w:tc>
          <w:tcPr>
            <w:tcW w:w="3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1B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微软雅黑" w:hAnsi="微软雅黑" w:eastAsia="微软雅黑" w:cs="微软雅黑"/>
                <w:i w:val="0"/>
                <w:iCs w:val="0"/>
                <w:color w:val="000000"/>
                <w:kern w:val="0"/>
                <w:sz w:val="15"/>
                <w:szCs w:val="15"/>
                <w:u w:val="none"/>
                <w:lang w:val="en-US" w:eastAsia="zh-CN" w:bidi="ar"/>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A86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微软雅黑" w:hAnsi="微软雅黑" w:eastAsia="微软雅黑" w:cs="微软雅黑"/>
                <w:i w:val="0"/>
                <w:iCs w:val="0"/>
                <w:color w:val="000000"/>
                <w:kern w:val="0"/>
                <w:sz w:val="15"/>
                <w:szCs w:val="15"/>
                <w:u w:val="none"/>
                <w:lang w:val="en-US" w:eastAsia="zh-CN" w:bidi="ar"/>
              </w:rPr>
            </w:pPr>
          </w:p>
        </w:tc>
      </w:tr>
    </w:tbl>
    <w:p w14:paraId="00E98132">
      <w:pPr>
        <w:numPr>
          <w:ilvl w:val="0"/>
          <w:numId w:val="0"/>
        </w:numPr>
        <w:adjustRightInd w:val="0"/>
        <w:snapToGrid w:val="0"/>
        <w:spacing w:after="200"/>
        <w:rPr>
          <w:rFonts w:hint="default" w:ascii="宋体" w:hAnsi="宋体" w:eastAsia="宋体" w:cs="宋体"/>
          <w:b w:val="0"/>
          <w:bCs w:val="0"/>
          <w:color w:val="000000"/>
          <w:sz w:val="20"/>
          <w:szCs w:val="20"/>
          <w:lang w:val="en-US" w:eastAsia="zh-CN"/>
        </w:rPr>
      </w:pPr>
      <w:r>
        <w:rPr>
          <w:rFonts w:hint="eastAsia" w:ascii="宋体" w:hAnsi="宋体" w:cs="宋体"/>
          <w:b w:val="0"/>
          <w:bCs w:val="0"/>
          <w:color w:val="000000"/>
          <w:sz w:val="20"/>
          <w:szCs w:val="20"/>
          <w:lang w:val="en-US" w:eastAsia="zh-CN"/>
        </w:rPr>
        <w:t>注：有负偏离（或未作响应）的作报名无效处理。</w:t>
      </w:r>
    </w:p>
    <w:p w14:paraId="359466EB">
      <w:pPr>
        <w:numPr>
          <w:ilvl w:val="0"/>
          <w:numId w:val="0"/>
        </w:numPr>
        <w:adjustRightInd w:val="0"/>
        <w:snapToGrid w:val="0"/>
        <w:spacing w:after="200"/>
        <w:rPr>
          <w:rFonts w:hint="eastAsia" w:ascii="宋体" w:hAnsi="宋体" w:eastAsia="宋体" w:cs="宋体"/>
          <w:b w:val="0"/>
          <w:bCs w:val="0"/>
          <w:color w:val="000000"/>
          <w:sz w:val="20"/>
          <w:szCs w:val="20"/>
        </w:rPr>
      </w:pPr>
    </w:p>
    <w:p w14:paraId="39F05873">
      <w:pPr>
        <w:numPr>
          <w:ilvl w:val="0"/>
          <w:numId w:val="0"/>
        </w:numPr>
        <w:adjustRightInd w:val="0"/>
        <w:snapToGrid w:val="0"/>
        <w:spacing w:after="200"/>
        <w:rPr>
          <w:rFonts w:hint="eastAsia" w:ascii="宋体" w:hAnsi="宋体" w:eastAsia="宋体" w:cs="宋体"/>
          <w:b w:val="0"/>
          <w:bCs w:val="0"/>
          <w:color w:val="000000"/>
          <w:sz w:val="20"/>
          <w:szCs w:val="20"/>
        </w:rPr>
      </w:pPr>
    </w:p>
    <w:p w14:paraId="7BB3AD91">
      <w:pPr>
        <w:numPr>
          <w:ilvl w:val="0"/>
          <w:numId w:val="0"/>
        </w:numPr>
        <w:adjustRightInd w:val="0"/>
        <w:snapToGrid w:val="0"/>
        <w:spacing w:after="200"/>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法定代表人或委托代理人签字： </w:t>
      </w:r>
    </w:p>
    <w:p w14:paraId="1715E5D2">
      <w:pPr>
        <w:numPr>
          <w:ilvl w:val="0"/>
          <w:numId w:val="0"/>
        </w:numPr>
        <w:adjustRightInd w:val="0"/>
        <w:snapToGrid w:val="0"/>
        <w:spacing w:after="200"/>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投标人名称（盖章）： </w:t>
      </w:r>
    </w:p>
    <w:p w14:paraId="3396073D">
      <w:pPr>
        <w:numPr>
          <w:ilvl w:val="0"/>
          <w:numId w:val="0"/>
        </w:numPr>
        <w:adjustRightInd w:val="0"/>
        <w:snapToGrid w:val="0"/>
        <w:spacing w:after="200"/>
        <w:rPr>
          <w:rFonts w:hint="default" w:hAnsi="宋体" w:cs="宋体"/>
          <w:szCs w:val="21"/>
          <w:lang w:val="en-US" w:eastAsia="zh-CN"/>
        </w:rPr>
      </w:pPr>
      <w:r>
        <w:rPr>
          <w:rFonts w:hint="eastAsia" w:ascii="宋体" w:hAnsi="宋体" w:eastAsia="宋体" w:cs="宋体"/>
          <w:b w:val="0"/>
          <w:bCs w:val="0"/>
          <w:color w:val="000000"/>
          <w:sz w:val="20"/>
          <w:szCs w:val="20"/>
        </w:rPr>
        <w:t xml:space="preserve">日期: 2026 年 </w:t>
      </w:r>
      <w:r>
        <w:rPr>
          <w:rFonts w:hint="eastAsia" w:ascii="宋体" w:hAnsi="宋体" w:eastAsia="宋体" w:cs="宋体"/>
          <w:b w:val="0"/>
          <w:bCs w:val="0"/>
          <w:color w:val="000000"/>
          <w:sz w:val="20"/>
          <w:szCs w:val="20"/>
          <w:lang w:val="en-US" w:eastAsia="zh-CN"/>
        </w:rPr>
        <w:t xml:space="preserve">  </w:t>
      </w:r>
      <w:r>
        <w:rPr>
          <w:rFonts w:hint="eastAsia" w:ascii="宋体" w:hAnsi="宋体" w:eastAsia="宋体" w:cs="宋体"/>
          <w:b w:val="0"/>
          <w:bCs w:val="0"/>
          <w:color w:val="000000"/>
          <w:sz w:val="20"/>
          <w:szCs w:val="20"/>
        </w:rPr>
        <w:t xml:space="preserve">月 </w:t>
      </w:r>
      <w:r>
        <w:rPr>
          <w:rFonts w:hint="eastAsia" w:ascii="宋体" w:hAnsi="宋体" w:eastAsia="宋体" w:cs="宋体"/>
          <w:b w:val="0"/>
          <w:bCs w:val="0"/>
          <w:color w:val="000000"/>
          <w:sz w:val="20"/>
          <w:szCs w:val="20"/>
          <w:lang w:val="en-US" w:eastAsia="zh-CN"/>
        </w:rPr>
        <w:t xml:space="preserve">  </w:t>
      </w:r>
      <w:r>
        <w:rPr>
          <w:rFonts w:hint="eastAsia" w:ascii="宋体" w:hAnsi="宋体" w:eastAsia="宋体" w:cs="宋体"/>
          <w:b w:val="0"/>
          <w:bCs w:val="0"/>
          <w:color w:val="000000"/>
          <w:sz w:val="20"/>
          <w:szCs w:val="20"/>
        </w:rPr>
        <w:t xml:space="preserve"> 日</w:t>
      </w:r>
    </w:p>
    <w:p w14:paraId="509A88A9">
      <w:pPr>
        <w:numPr>
          <w:ilvl w:val="0"/>
          <w:numId w:val="0"/>
        </w:numPr>
        <w:adjustRightInd w:val="0"/>
        <w:snapToGrid w:val="0"/>
        <w:spacing w:after="200"/>
        <w:rPr>
          <w:rFonts w:hint="default" w:hAnsi="宋体" w:cs="宋体"/>
          <w:szCs w:val="21"/>
          <w:lang w:val="en-US" w:eastAsia="zh-CN"/>
        </w:rPr>
      </w:pPr>
    </w:p>
    <w:p w14:paraId="03734F9D">
      <w:pPr>
        <w:numPr>
          <w:ilvl w:val="0"/>
          <w:numId w:val="0"/>
        </w:numPr>
        <w:adjustRightInd w:val="0"/>
        <w:snapToGrid w:val="0"/>
        <w:spacing w:after="200"/>
        <w:rPr>
          <w:rFonts w:hint="default" w:hAnsi="宋体" w:cs="宋体"/>
          <w:szCs w:val="21"/>
          <w:lang w:val="en-US" w:eastAsia="zh-CN"/>
        </w:rPr>
      </w:pPr>
    </w:p>
    <w:p w14:paraId="029E7AC2">
      <w:pPr>
        <w:pStyle w:val="4"/>
        <w:widowControl w:val="0"/>
        <w:numPr>
          <w:ilvl w:val="0"/>
          <w:numId w:val="0"/>
        </w:numPr>
        <w:adjustRightInd/>
        <w:snapToGrid/>
        <w:spacing w:after="120"/>
        <w:jc w:val="both"/>
        <w:rPr>
          <w:rFonts w:hint="eastAsia"/>
          <w:lang w:val="en-US" w:eastAsia="zh-CN"/>
        </w:rPr>
      </w:pPr>
    </w:p>
    <w:p w14:paraId="2F07D956">
      <w:pPr>
        <w:pStyle w:val="4"/>
        <w:widowControl w:val="0"/>
        <w:numPr>
          <w:ilvl w:val="0"/>
          <w:numId w:val="0"/>
        </w:numPr>
        <w:adjustRightInd/>
        <w:snapToGrid/>
        <w:spacing w:after="120"/>
        <w:jc w:val="both"/>
        <w:rPr>
          <w:rFonts w:hint="eastAsia"/>
          <w:lang w:val="en-US" w:eastAsia="zh-CN"/>
        </w:rPr>
      </w:pPr>
    </w:p>
    <w:p w14:paraId="6ECFBBAA">
      <w:pPr>
        <w:numPr>
          <w:ilvl w:val="0"/>
          <w:numId w:val="0"/>
        </w:numPr>
        <w:ind w:leftChars="0"/>
        <w:rPr>
          <w:rFonts w:hint="eastAsia" w:hAnsi="宋体" w:cs="宋体"/>
          <w:szCs w:val="21"/>
          <w:lang w:eastAsia="zh-CN"/>
        </w:rPr>
      </w:pPr>
    </w:p>
    <w:p w14:paraId="11075975">
      <w:pPr>
        <w:numPr>
          <w:ilvl w:val="0"/>
          <w:numId w:val="0"/>
        </w:numPr>
        <w:ind w:leftChars="0"/>
        <w:rPr>
          <w:rFonts w:hint="eastAsia" w:hAnsi="宋体" w:cs="宋体"/>
          <w:szCs w:val="21"/>
          <w:lang w:eastAsia="zh-CN"/>
        </w:rPr>
      </w:pPr>
    </w:p>
    <w:p w14:paraId="240AB10D">
      <w:pPr>
        <w:numPr>
          <w:ilvl w:val="0"/>
          <w:numId w:val="0"/>
        </w:numPr>
        <w:ind w:leftChars="0"/>
        <w:rPr>
          <w:rFonts w:hint="eastAsia" w:hAnsi="宋体" w:cs="宋体"/>
          <w:szCs w:val="21"/>
          <w:lang w:eastAsia="zh-CN"/>
        </w:rPr>
      </w:pPr>
    </w:p>
    <w:p w14:paraId="0C194C9A">
      <w:pPr>
        <w:numPr>
          <w:ilvl w:val="0"/>
          <w:numId w:val="0"/>
        </w:numPr>
        <w:ind w:leftChars="0"/>
        <w:rPr>
          <w:rFonts w:hint="eastAsia" w:hAnsi="宋体" w:cs="宋体"/>
          <w:szCs w:val="21"/>
          <w:lang w:eastAsia="zh-CN"/>
        </w:rPr>
      </w:pPr>
    </w:p>
    <w:p w14:paraId="58BD6F2C">
      <w:pPr>
        <w:numPr>
          <w:ilvl w:val="0"/>
          <w:numId w:val="0"/>
        </w:numPr>
        <w:ind w:leftChars="0"/>
        <w:rPr>
          <w:rFonts w:hint="eastAsia" w:hAnsi="宋体" w:cs="宋体"/>
          <w:szCs w:val="21"/>
          <w:lang w:eastAsia="zh-CN"/>
        </w:rPr>
      </w:pPr>
    </w:p>
    <w:p w14:paraId="67F63B51">
      <w:pPr>
        <w:numPr>
          <w:ilvl w:val="0"/>
          <w:numId w:val="0"/>
        </w:numPr>
        <w:ind w:leftChars="0"/>
        <w:rPr>
          <w:rFonts w:hint="eastAsia" w:hAnsi="宋体" w:cs="宋体"/>
          <w:szCs w:val="21"/>
          <w:lang w:eastAsia="zh-CN"/>
        </w:rPr>
      </w:pPr>
    </w:p>
    <w:p w14:paraId="0070CB55">
      <w:pPr>
        <w:numPr>
          <w:ilvl w:val="0"/>
          <w:numId w:val="0"/>
        </w:numPr>
        <w:ind w:leftChars="0"/>
        <w:rPr>
          <w:rFonts w:hint="eastAsia" w:hAnsi="宋体" w:cs="宋体"/>
          <w:szCs w:val="21"/>
          <w:lang w:eastAsia="zh-CN"/>
        </w:rPr>
      </w:pPr>
    </w:p>
    <w:p w14:paraId="0BC0FB61">
      <w:pPr>
        <w:numPr>
          <w:ilvl w:val="0"/>
          <w:numId w:val="0"/>
        </w:numPr>
        <w:ind w:leftChars="0"/>
        <w:rPr>
          <w:rFonts w:hint="eastAsia" w:hAnsi="宋体" w:cs="宋体"/>
          <w:szCs w:val="21"/>
          <w:lang w:eastAsia="zh-CN"/>
        </w:rPr>
      </w:pPr>
    </w:p>
    <w:p w14:paraId="08582DFF">
      <w:pPr>
        <w:numPr>
          <w:ilvl w:val="0"/>
          <w:numId w:val="0"/>
        </w:numPr>
        <w:ind w:leftChars="0"/>
        <w:rPr>
          <w:rFonts w:hint="eastAsia" w:hAnsi="宋体" w:cs="宋体"/>
          <w:szCs w:val="21"/>
          <w:lang w:eastAsia="zh-CN"/>
        </w:rPr>
      </w:pPr>
    </w:p>
    <w:p w14:paraId="47E9034B">
      <w:pPr>
        <w:numPr>
          <w:ilvl w:val="0"/>
          <w:numId w:val="0"/>
        </w:numPr>
        <w:ind w:leftChars="0"/>
        <w:rPr>
          <w:rFonts w:hint="eastAsia" w:hAnsi="宋体" w:cs="宋体"/>
          <w:szCs w:val="21"/>
          <w:lang w:eastAsia="zh-CN"/>
        </w:rPr>
      </w:pPr>
    </w:p>
    <w:p w14:paraId="47909FD3">
      <w:pPr>
        <w:numPr>
          <w:ilvl w:val="0"/>
          <w:numId w:val="0"/>
        </w:numPr>
        <w:rPr>
          <w:rFonts w:hint="eastAsia" w:hAnsi="宋体" w:cs="宋体"/>
          <w:szCs w:val="21"/>
          <w:lang w:eastAsia="zh-CN"/>
        </w:rPr>
      </w:pPr>
      <w:r>
        <w:rPr>
          <w:rFonts w:hint="eastAsia" w:hAnsi="宋体" w:cs="宋体"/>
          <w:szCs w:val="21"/>
          <w:lang w:eastAsia="zh-CN"/>
        </w:rPr>
        <w:t>（</w:t>
      </w:r>
      <w:r>
        <w:rPr>
          <w:rFonts w:hint="eastAsia" w:hAnsi="宋体" w:cs="宋体"/>
          <w:szCs w:val="21"/>
          <w:lang w:val="en-US" w:eastAsia="zh-CN"/>
        </w:rPr>
        <w:t>七</w:t>
      </w:r>
      <w:r>
        <w:rPr>
          <w:rFonts w:hint="eastAsia" w:hAnsi="宋体" w:cs="宋体"/>
          <w:szCs w:val="21"/>
          <w:lang w:eastAsia="zh-CN"/>
        </w:rPr>
        <w:t>）业绩证明材料:近3年内(自本公告发布之日倒算)提供不少于3项机关单位、企事业单位食堂农副产品配送供货业绩，附合同关键页复印件(加盖公章);脱贫地区涉农小微企业若无相关业绩，可出具帮扶供货履约承诺书替代；</w:t>
      </w:r>
    </w:p>
    <w:p w14:paraId="1EE774FF">
      <w:pPr>
        <w:pStyle w:val="4"/>
      </w:pPr>
    </w:p>
    <w:p w14:paraId="78D0E557">
      <w:pPr>
        <w:pStyle w:val="4"/>
      </w:pPr>
    </w:p>
    <w:p w14:paraId="678D30B4">
      <w:pPr>
        <w:pStyle w:val="4"/>
        <w:numPr>
          <w:ilvl w:val="0"/>
          <w:numId w:val="0"/>
        </w:numPr>
        <w:ind w:leftChars="0"/>
        <w:rPr>
          <w:rFonts w:hint="eastAsia"/>
          <w:lang w:val="en-US" w:eastAsia="zh-CN"/>
        </w:rPr>
      </w:pPr>
      <w:r>
        <w:rPr>
          <w:rFonts w:hint="eastAsia"/>
          <w:lang w:val="en-US" w:eastAsia="zh-CN"/>
        </w:rPr>
        <w:t>（八）专项服务方案:食材供货保障方案、食品安全质量管控方案、人员岗位配备方案及有效健康合格证明</w:t>
      </w:r>
    </w:p>
    <w:p w14:paraId="3A7FFCD5">
      <w:pPr>
        <w:pStyle w:val="4"/>
        <w:numPr>
          <w:ilvl w:val="0"/>
          <w:numId w:val="0"/>
        </w:numPr>
        <w:ind w:leftChars="0"/>
        <w:rPr>
          <w:rFonts w:hint="eastAsia"/>
          <w:lang w:val="en-US" w:eastAsia="zh-CN"/>
        </w:rPr>
      </w:pPr>
    </w:p>
    <w:p w14:paraId="427C887E">
      <w:pPr>
        <w:pStyle w:val="4"/>
        <w:numPr>
          <w:ilvl w:val="0"/>
          <w:numId w:val="0"/>
        </w:numPr>
        <w:ind w:leftChars="0"/>
        <w:rPr>
          <w:rFonts w:hint="default"/>
          <w:lang w:val="en-US" w:eastAsia="zh-CN"/>
        </w:rPr>
      </w:pPr>
      <w:r>
        <w:rPr>
          <w:rFonts w:hint="eastAsia"/>
          <w:lang w:val="en-US" w:eastAsia="zh-CN"/>
        </w:rPr>
        <w:t>（九）报价表</w:t>
      </w:r>
    </w:p>
    <w:p w14:paraId="1901C91A">
      <w:pPr>
        <w:pStyle w:val="4"/>
        <w:numPr>
          <w:ilvl w:val="0"/>
          <w:numId w:val="0"/>
        </w:numPr>
        <w:ind w:lef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9EA96"/>
    <w:multiLevelType w:val="singleLevel"/>
    <w:tmpl w:val="BCE9EA96"/>
    <w:lvl w:ilvl="0" w:tentative="0">
      <w:start w:val="1"/>
      <w:numFmt w:val="decimal"/>
      <w:pStyle w:val="3"/>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BB0736"/>
    <w:rsid w:val="02D432A2"/>
    <w:rsid w:val="05105825"/>
    <w:rsid w:val="051613AA"/>
    <w:rsid w:val="05857072"/>
    <w:rsid w:val="088A5BC9"/>
    <w:rsid w:val="0ECA35DB"/>
    <w:rsid w:val="11AB600B"/>
    <w:rsid w:val="1DBB0736"/>
    <w:rsid w:val="246758CC"/>
    <w:rsid w:val="24766C5A"/>
    <w:rsid w:val="262612D3"/>
    <w:rsid w:val="2E38792A"/>
    <w:rsid w:val="2F353D74"/>
    <w:rsid w:val="355E4FE6"/>
    <w:rsid w:val="39EC29D4"/>
    <w:rsid w:val="3A1D01ED"/>
    <w:rsid w:val="433A553F"/>
    <w:rsid w:val="44B00D56"/>
    <w:rsid w:val="4BA93A71"/>
    <w:rsid w:val="4BFB1C38"/>
    <w:rsid w:val="52DA088F"/>
    <w:rsid w:val="60A945BA"/>
    <w:rsid w:val="75BF2A05"/>
    <w:rsid w:val="7E7D2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List Number"/>
    <w:basedOn w:val="1"/>
    <w:qFormat/>
    <w:uiPriority w:val="0"/>
    <w:pPr>
      <w:numPr>
        <w:ilvl w:val="0"/>
        <w:numId w:val="1"/>
      </w:numPr>
    </w:pPr>
  </w:style>
  <w:style w:type="paragraph" w:styleId="4">
    <w:name w:val="Body Text"/>
    <w:basedOn w:val="1"/>
    <w:unhideWhenUsed/>
    <w:qFormat/>
    <w:uiPriority w:val="0"/>
    <w:pPr>
      <w:widowControl w:val="0"/>
      <w:adjustRightInd/>
      <w:snapToGrid/>
      <w:spacing w:after="120"/>
      <w:jc w:val="both"/>
    </w:pPr>
    <w:rPr>
      <w:rFonts w:ascii="Times New Roman" w:hAnsi="Times New Roman" w:eastAsia="宋体" w:cs="Times New Roman"/>
      <w:kern w:val="2"/>
      <w:sz w:val="21"/>
      <w:szCs w:val="24"/>
    </w:rPr>
  </w:style>
  <w:style w:type="paragraph" w:styleId="5">
    <w:name w:val="Plain Text"/>
    <w:basedOn w:val="1"/>
    <w:next w:val="1"/>
    <w:qFormat/>
    <w:uiPriority w:val="0"/>
    <w:rPr>
      <w:rFonts w:ascii="宋体" w:hAnsi="Courier New"/>
      <w:szCs w:val="20"/>
    </w:rPr>
  </w:style>
  <w:style w:type="paragraph" w:styleId="6">
    <w:name w:val="Body Text 2"/>
    <w:basedOn w:val="1"/>
    <w:qFormat/>
    <w:uiPriority w:val="0"/>
    <w:pPr>
      <w:spacing w:after="120" w:line="480" w:lineRule="auto"/>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1636</Words>
  <Characters>1778</Characters>
  <Lines>0</Lines>
  <Paragraphs>0</Paragraphs>
  <TotalTime>1</TotalTime>
  <ScaleCrop>false</ScaleCrop>
  <LinksUpToDate>false</LinksUpToDate>
  <CharactersWithSpaces>2073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2026-06-22T07:42:00Z</dcterms:created>
  <dc:creator>陈洁</dc:creator>
  <cp:lastModifiedBy>陈洁</cp:lastModifiedBy>
  <dcterms:modified xsi:type="dcterms:W3CDTF">2026-08-07T08:59:16Z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1A3A825624AC457490D1B9D3BC506A57_13</vt:lpwstr>
  </property>
  <property fmtid="{D5CDD505-2E9C-101B-9397-08002B2CF9AE}" pid="4" name="KSOTemplateDocerSaveRecord">
    <vt:lpwstr>eyJoZGlkIjoiY2JiYmIwYWQxMTlkN2NjNDhmOTAxMjU2N2I4ZDYzOWQiLCJ1c2VySWQiOiIxNDU2OTE3MTYzIn0=</vt:lpwstr>
  </property>
</Properties>
</file>